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5A" w:rsidRPr="00311DDF" w:rsidRDefault="00C60B5A" w:rsidP="00C60B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11DDF">
        <w:rPr>
          <w:b/>
          <w:sz w:val="28"/>
          <w:szCs w:val="28"/>
          <w:lang w:val="uk-UA"/>
        </w:rPr>
        <w:t>Комерційна пропозиція «Т</w:t>
      </w:r>
      <w:r w:rsidR="003B0AA2">
        <w:rPr>
          <w:b/>
          <w:sz w:val="28"/>
          <w:szCs w:val="28"/>
          <w:lang w:val="uk-UA"/>
        </w:rPr>
        <w:t>вій газ</w:t>
      </w:r>
      <w:r w:rsidRPr="00311DDF">
        <w:rPr>
          <w:b/>
          <w:sz w:val="28"/>
          <w:szCs w:val="28"/>
          <w:lang w:val="uk-UA"/>
        </w:rPr>
        <w:t xml:space="preserve"> М</w:t>
      </w:r>
      <w:r w:rsidR="003B0AA2">
        <w:rPr>
          <w:b/>
          <w:sz w:val="28"/>
          <w:szCs w:val="28"/>
          <w:lang w:val="uk-UA"/>
        </w:rPr>
        <w:t>ісячний</w:t>
      </w:r>
      <w:r w:rsidRPr="00311DDF">
        <w:rPr>
          <w:b/>
          <w:sz w:val="28"/>
          <w:szCs w:val="28"/>
          <w:lang w:val="uk-UA"/>
        </w:rPr>
        <w:t>»</w:t>
      </w:r>
    </w:p>
    <w:p w:rsidR="00C60B5A" w:rsidRPr="00311DDF" w:rsidRDefault="00C60B5A" w:rsidP="00C60B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11DDF">
        <w:rPr>
          <w:b/>
          <w:sz w:val="28"/>
          <w:szCs w:val="28"/>
          <w:lang w:val="uk-UA"/>
        </w:rPr>
        <w:t>Постачальника ТОВ «</w:t>
      </w:r>
      <w:r w:rsidR="003B0AA2">
        <w:rPr>
          <w:b/>
          <w:sz w:val="28"/>
          <w:szCs w:val="28"/>
          <w:lang w:val="uk-UA"/>
        </w:rPr>
        <w:t>ІВАНО-ФРАНКІВСЬК</w:t>
      </w:r>
      <w:r w:rsidRPr="00311DDF">
        <w:rPr>
          <w:b/>
          <w:sz w:val="28"/>
          <w:szCs w:val="28"/>
          <w:lang w:val="uk-UA"/>
        </w:rPr>
        <w:t>ГАЗ ЗБУТ» (далі – Постачальник)</w:t>
      </w:r>
      <w:r w:rsidR="003B0AA2">
        <w:rPr>
          <w:b/>
          <w:sz w:val="28"/>
          <w:szCs w:val="28"/>
          <w:lang w:val="uk-UA"/>
        </w:rPr>
        <w:t xml:space="preserve"> в</w:t>
      </w:r>
      <w:r w:rsidRPr="00311DDF">
        <w:rPr>
          <w:b/>
          <w:sz w:val="28"/>
          <w:szCs w:val="28"/>
          <w:lang w:val="uk-UA"/>
        </w:rPr>
        <w:t>ід</w:t>
      </w:r>
      <w:r w:rsidR="003B0AA2">
        <w:rPr>
          <w:b/>
          <w:sz w:val="28"/>
          <w:szCs w:val="28"/>
          <w:lang w:val="uk-UA"/>
        </w:rPr>
        <w:t xml:space="preserve"> 24.</w:t>
      </w:r>
      <w:r w:rsidRPr="00311DDF">
        <w:rPr>
          <w:b/>
          <w:sz w:val="28"/>
          <w:szCs w:val="28"/>
          <w:lang w:val="uk-UA"/>
        </w:rPr>
        <w:t>04.2021 р.</w:t>
      </w:r>
    </w:p>
    <w:p w:rsidR="00C60B5A" w:rsidRPr="003B0AA2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«Т</w:t>
      </w:r>
      <w:r w:rsidR="003B0AA2">
        <w:rPr>
          <w:sz w:val="28"/>
          <w:szCs w:val="28"/>
          <w:lang w:val="uk-UA"/>
        </w:rPr>
        <w:t>вій</w:t>
      </w:r>
      <w:r w:rsidRPr="00F6791C">
        <w:rPr>
          <w:sz w:val="28"/>
          <w:szCs w:val="28"/>
          <w:lang w:val="uk-UA"/>
        </w:rPr>
        <w:t xml:space="preserve"> </w:t>
      </w:r>
      <w:r w:rsidR="003B0AA2">
        <w:rPr>
          <w:sz w:val="28"/>
          <w:szCs w:val="28"/>
          <w:lang w:val="uk-UA"/>
        </w:rPr>
        <w:t>газ</w:t>
      </w:r>
      <w:r w:rsidRPr="00F6791C">
        <w:rPr>
          <w:sz w:val="28"/>
          <w:szCs w:val="28"/>
          <w:lang w:val="uk-UA"/>
        </w:rPr>
        <w:t xml:space="preserve"> М</w:t>
      </w:r>
      <w:r w:rsidR="003B0AA2">
        <w:rPr>
          <w:sz w:val="28"/>
          <w:szCs w:val="28"/>
          <w:lang w:val="uk-UA"/>
        </w:rPr>
        <w:t>ісячний</w:t>
      </w:r>
      <w:r w:rsidRPr="00F6791C">
        <w:rPr>
          <w:sz w:val="28"/>
          <w:szCs w:val="28"/>
          <w:lang w:val="uk-UA"/>
        </w:rPr>
        <w:t xml:space="preserve">» здійснюється за ціною,  яка оприлюднюється у порядку та строки, визначені Правилами постачання природного газу, а саме шляхом публікації на </w:t>
      </w:r>
      <w:proofErr w:type="spellStart"/>
      <w:r w:rsidRPr="00F6791C">
        <w:rPr>
          <w:sz w:val="28"/>
          <w:szCs w:val="28"/>
          <w:lang w:val="uk-UA"/>
        </w:rPr>
        <w:t>вебсайті</w:t>
      </w:r>
      <w:proofErr w:type="spellEnd"/>
      <w:r w:rsidRPr="00F6791C">
        <w:rPr>
          <w:sz w:val="28"/>
          <w:szCs w:val="28"/>
          <w:lang w:val="uk-UA"/>
        </w:rPr>
        <w:t xml:space="preserve"> Постачальника та в особистому кабінеті споживача детальної інформації про зміну цін на природний газ за п'ять днів до введення її у дію. Зміна ціни на природний газ може здійснюватися виключно з 01 числа</w:t>
      </w:r>
      <w:r w:rsidR="007B2032">
        <w:rPr>
          <w:sz w:val="28"/>
          <w:szCs w:val="28"/>
          <w:lang w:val="uk-UA"/>
        </w:rPr>
        <w:t xml:space="preserve"> місяця. Розрахунковим періодом </w:t>
      </w:r>
      <w:r w:rsidRPr="00F6791C">
        <w:rPr>
          <w:sz w:val="28"/>
          <w:szCs w:val="28"/>
          <w:lang w:val="uk-UA"/>
        </w:rPr>
        <w:t>є календарний місяць.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2. Об'єм (обсяг) постачання та споживання природного газу на умовах Комерційної пропозиції «Т</w:t>
      </w:r>
      <w:r w:rsidR="003B0AA2">
        <w:rPr>
          <w:sz w:val="28"/>
          <w:szCs w:val="28"/>
          <w:lang w:val="uk-UA"/>
        </w:rPr>
        <w:t>вій газ</w:t>
      </w:r>
      <w:r w:rsidRPr="00F6791C">
        <w:rPr>
          <w:sz w:val="28"/>
          <w:szCs w:val="28"/>
          <w:lang w:val="uk-UA"/>
        </w:rPr>
        <w:t xml:space="preserve"> М</w:t>
      </w:r>
      <w:r w:rsidR="003B0AA2">
        <w:rPr>
          <w:sz w:val="28"/>
          <w:szCs w:val="28"/>
          <w:lang w:val="uk-UA"/>
        </w:rPr>
        <w:t>ісячний</w:t>
      </w:r>
      <w:r w:rsidRPr="00F6791C">
        <w:rPr>
          <w:sz w:val="28"/>
          <w:szCs w:val="28"/>
          <w:lang w:val="uk-UA"/>
        </w:rPr>
        <w:t>» визначається на підставі даних Оператора ГРМ, визначених за договором розподілу природного газу в розрахунковому періоді.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3. При здійсненні постачання природного газу в рамках Комерційної пропозиції «Т</w:t>
      </w:r>
      <w:r w:rsidR="003B0AA2">
        <w:rPr>
          <w:sz w:val="28"/>
          <w:szCs w:val="28"/>
          <w:lang w:val="uk-UA"/>
        </w:rPr>
        <w:t>вій газ</w:t>
      </w:r>
      <w:r w:rsidRPr="00F6791C">
        <w:rPr>
          <w:sz w:val="28"/>
          <w:szCs w:val="28"/>
          <w:lang w:val="uk-UA"/>
        </w:rPr>
        <w:t xml:space="preserve"> М</w:t>
      </w:r>
      <w:r w:rsidR="003B0AA2">
        <w:rPr>
          <w:sz w:val="28"/>
          <w:szCs w:val="28"/>
          <w:lang w:val="uk-UA"/>
        </w:rPr>
        <w:t>ісячний</w:t>
      </w:r>
      <w:r w:rsidRPr="00F6791C">
        <w:rPr>
          <w:sz w:val="28"/>
          <w:szCs w:val="28"/>
          <w:lang w:val="uk-UA"/>
        </w:rPr>
        <w:t>» оплата рахунка (платіжного документа) Постачальника має бути здійснена не пізніше 25 числа місяця, наступного за розрахунковим. У разі отримання субсидії та/або пільг з оплати природного газу споживач вносить плату за природний газ в установленому законодавством порядку.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Якщо споживач не здійснив оплату протягом 10 днів після встановленого строку, Постачальник має право здійснити заходи з припинення постачання природного газу споживачу у порядку, визначеному Правилами постачання. 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У разі порушення споживачем строків оплати, споживач сплачує за вимогою Постачальника пеню в розмірі, визначеному Типовим договором постачання природного газу побутовим споживачам.</w:t>
      </w:r>
    </w:p>
    <w:p w:rsidR="00C60B5A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4. Строк дії Комерційної пропозиції «Т</w:t>
      </w:r>
      <w:r w:rsidR="003B0AA2">
        <w:rPr>
          <w:sz w:val="28"/>
          <w:szCs w:val="28"/>
          <w:lang w:val="uk-UA"/>
        </w:rPr>
        <w:t xml:space="preserve">вій газ </w:t>
      </w:r>
      <w:r w:rsidRPr="00F6791C">
        <w:rPr>
          <w:sz w:val="28"/>
          <w:szCs w:val="28"/>
          <w:lang w:val="uk-UA"/>
        </w:rPr>
        <w:t>М</w:t>
      </w:r>
      <w:r w:rsidR="003B0AA2">
        <w:rPr>
          <w:sz w:val="28"/>
          <w:szCs w:val="28"/>
          <w:lang w:val="uk-UA"/>
        </w:rPr>
        <w:t>ісячний</w:t>
      </w:r>
      <w:r w:rsidRPr="00F6791C">
        <w:rPr>
          <w:sz w:val="28"/>
          <w:szCs w:val="28"/>
          <w:lang w:val="uk-UA"/>
        </w:rPr>
        <w:t>» триває календарний місяць, крім випадків зміни постачальника природного газу.</w:t>
      </w:r>
    </w:p>
    <w:p w:rsidR="00063FBF" w:rsidRPr="000A0B84" w:rsidRDefault="00063FBF" w:rsidP="00063FBF">
      <w:pPr>
        <w:pStyle w:val="a4"/>
        <w:jc w:val="both"/>
        <w:rPr>
          <w:b/>
          <w:sz w:val="28"/>
          <w:szCs w:val="28"/>
        </w:rPr>
      </w:pPr>
      <w:r w:rsidRPr="000A0B84">
        <w:rPr>
          <w:b/>
          <w:sz w:val="28"/>
          <w:szCs w:val="28"/>
        </w:rPr>
        <w:t>*З 01 липня 2021 року підключення споживачів до даної Комерційної пропозиції не здійснюється</w:t>
      </w:r>
    </w:p>
    <w:p w:rsidR="00C60B5A" w:rsidRPr="00163290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5. Споживач погоджується (приймає) умови Комерційної пропозиції «Т</w:t>
      </w:r>
      <w:r w:rsidR="003B0AA2">
        <w:rPr>
          <w:sz w:val="28"/>
          <w:szCs w:val="28"/>
          <w:lang w:val="uk-UA"/>
        </w:rPr>
        <w:t>вій газ</w:t>
      </w:r>
      <w:r w:rsidRPr="00F6791C">
        <w:rPr>
          <w:sz w:val="28"/>
          <w:szCs w:val="28"/>
          <w:lang w:val="uk-UA"/>
        </w:rPr>
        <w:t xml:space="preserve"> М</w:t>
      </w:r>
      <w:r w:rsidR="003B0AA2">
        <w:rPr>
          <w:sz w:val="28"/>
          <w:szCs w:val="28"/>
          <w:lang w:val="uk-UA"/>
        </w:rPr>
        <w:t>ісячний</w:t>
      </w:r>
      <w:r w:rsidRPr="00F6791C">
        <w:rPr>
          <w:sz w:val="28"/>
          <w:szCs w:val="28"/>
          <w:lang w:val="uk-UA"/>
        </w:rPr>
        <w:t xml:space="preserve"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</w:t>
      </w:r>
      <w:proofErr w:type="spellStart"/>
      <w:r w:rsidRPr="00F6791C">
        <w:rPr>
          <w:sz w:val="28"/>
          <w:szCs w:val="28"/>
          <w:lang w:val="uk-UA"/>
        </w:rPr>
        <w:t>вебсайт</w:t>
      </w:r>
      <w:proofErr w:type="spellEnd"/>
      <w:r w:rsidRPr="00F6791C">
        <w:rPr>
          <w:sz w:val="28"/>
          <w:szCs w:val="28"/>
          <w:lang w:val="uk-UA"/>
        </w:rPr>
        <w:t xml:space="preserve"> Постачальник</w:t>
      </w:r>
      <w:r w:rsidR="003B0AA2">
        <w:rPr>
          <w:sz w:val="28"/>
          <w:szCs w:val="28"/>
          <w:lang w:val="uk-UA"/>
        </w:rPr>
        <w:t xml:space="preserve">а в мережі Інтернет за </w:t>
      </w:r>
      <w:proofErr w:type="spellStart"/>
      <w:r w:rsidR="003B0AA2">
        <w:rPr>
          <w:sz w:val="28"/>
          <w:szCs w:val="28"/>
          <w:lang w:val="uk-UA"/>
        </w:rPr>
        <w:t>адресою</w:t>
      </w:r>
      <w:proofErr w:type="spellEnd"/>
      <w:r w:rsidR="003B0AA2">
        <w:rPr>
          <w:sz w:val="28"/>
          <w:szCs w:val="28"/>
          <w:lang w:val="uk-UA"/>
        </w:rPr>
        <w:t xml:space="preserve">: </w:t>
      </w:r>
      <w:hyperlink r:id="rId4" w:history="1">
        <w:r w:rsidR="00CD2AC8" w:rsidRPr="00667F5E">
          <w:rPr>
            <w:rStyle w:val="a5"/>
            <w:sz w:val="28"/>
            <w:szCs w:val="28"/>
            <w:lang w:val="uk-UA"/>
          </w:rPr>
          <w:t>https://if.gaszbut.com.ua</w:t>
        </w:r>
      </w:hyperlink>
      <w:r w:rsidRPr="00F6791C">
        <w:rPr>
          <w:sz w:val="28"/>
          <w:szCs w:val="28"/>
          <w:lang w:val="uk-UA"/>
        </w:rPr>
        <w:t>,</w:t>
      </w:r>
      <w:r w:rsidR="00CD2AC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6791C">
        <w:rPr>
          <w:sz w:val="28"/>
          <w:szCs w:val="28"/>
          <w:lang w:val="uk-UA"/>
        </w:rPr>
        <w:t>Контакт-центр за телефоном (</w:t>
      </w:r>
      <w:r w:rsidR="003B0AA2" w:rsidRPr="003B0AA2">
        <w:rPr>
          <w:sz w:val="28"/>
          <w:szCs w:val="28"/>
          <w:lang w:val="uk-UA"/>
        </w:rPr>
        <w:t>0342</w:t>
      </w:r>
      <w:r w:rsidR="003B0AA2">
        <w:rPr>
          <w:sz w:val="28"/>
          <w:szCs w:val="28"/>
          <w:lang w:val="uk-UA"/>
        </w:rPr>
        <w:t>)</w:t>
      </w:r>
      <w:r w:rsidR="003B0AA2" w:rsidRPr="003B0AA2">
        <w:rPr>
          <w:sz w:val="28"/>
          <w:szCs w:val="28"/>
          <w:lang w:val="uk-UA"/>
        </w:rPr>
        <w:t xml:space="preserve"> 76 63 04</w:t>
      </w:r>
      <w:r w:rsidR="003B0AA2"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мобільний додаток або в запропонований постачальником спосіб, який передбачає ідентифікацію споживача відповідно до законодавства про </w:t>
      </w:r>
      <w:r w:rsidRPr="00F6791C">
        <w:rPr>
          <w:sz w:val="28"/>
          <w:szCs w:val="28"/>
          <w:lang w:val="uk-UA"/>
        </w:rPr>
        <w:lastRenderedPageBreak/>
        <w:t>електронний документообіг та використання електронних документів.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споживача.</w:t>
      </w:r>
      <w:r w:rsidRPr="00F6791C">
        <w:rPr>
          <w:sz w:val="28"/>
          <w:szCs w:val="28"/>
          <w:lang w:val="uk-UA"/>
        </w:rPr>
        <w:t xml:space="preserve"> 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«Т</w:t>
      </w:r>
      <w:r w:rsidR="003B0AA2">
        <w:rPr>
          <w:sz w:val="28"/>
          <w:szCs w:val="28"/>
          <w:lang w:val="uk-UA"/>
        </w:rPr>
        <w:t>вій газ</w:t>
      </w:r>
      <w:r w:rsidRPr="00F6791C">
        <w:rPr>
          <w:sz w:val="28"/>
          <w:szCs w:val="28"/>
          <w:lang w:val="uk-UA"/>
        </w:rPr>
        <w:t xml:space="preserve"> М</w:t>
      </w:r>
      <w:r w:rsidR="003B0AA2">
        <w:rPr>
          <w:sz w:val="28"/>
          <w:szCs w:val="28"/>
          <w:lang w:val="uk-UA"/>
        </w:rPr>
        <w:t>ісячний</w:t>
      </w:r>
      <w:r w:rsidRPr="00F6791C">
        <w:rPr>
          <w:sz w:val="28"/>
          <w:szCs w:val="28"/>
          <w:lang w:val="uk-UA"/>
        </w:rPr>
        <w:t>», Постачальник повідомляє споживача протягом 3 робочих днів з дати такого переходу. Розрахунковим періодом є календарний місяць, а застосування Комерційної пропозиції «Т</w:t>
      </w:r>
      <w:r w:rsidR="003B0AA2">
        <w:rPr>
          <w:sz w:val="28"/>
          <w:szCs w:val="28"/>
          <w:lang w:val="uk-UA"/>
        </w:rPr>
        <w:t>вій газ</w:t>
      </w:r>
      <w:r w:rsidRPr="00F6791C">
        <w:rPr>
          <w:sz w:val="28"/>
          <w:szCs w:val="28"/>
          <w:lang w:val="uk-UA"/>
        </w:rPr>
        <w:t xml:space="preserve"> М</w:t>
      </w:r>
      <w:r w:rsidR="003B0AA2">
        <w:rPr>
          <w:sz w:val="28"/>
          <w:szCs w:val="28"/>
          <w:lang w:val="uk-UA"/>
        </w:rPr>
        <w:t>ісячний</w:t>
      </w:r>
      <w:r w:rsidRPr="00F6791C">
        <w:rPr>
          <w:sz w:val="28"/>
          <w:szCs w:val="28"/>
          <w:lang w:val="uk-UA"/>
        </w:rPr>
        <w:t xml:space="preserve">» здійснюється з 01 числа місяця в якому було подано Заяву-приєднання до умов договору постачання природного газу побутовим споживачам за вказаною Комерційною пропозицією. </w:t>
      </w:r>
    </w:p>
    <w:p w:rsidR="00C60B5A" w:rsidRPr="00F6791C" w:rsidRDefault="00C60B5A" w:rsidP="00C60B5A">
      <w:pPr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відмовити споживачу в постачанні природного</w:t>
      </w:r>
      <w:r w:rsidR="00C77CE5">
        <w:rPr>
          <w:sz w:val="28"/>
          <w:szCs w:val="28"/>
        </w:rPr>
        <w:t xml:space="preserve"> газу</w:t>
      </w:r>
      <w:r w:rsidRPr="00F6791C">
        <w:rPr>
          <w:sz w:val="28"/>
          <w:szCs w:val="28"/>
        </w:rPr>
        <w:t xml:space="preserve"> на умовах Комерційної пропозиції «Т</w:t>
      </w:r>
      <w:r w:rsidR="00C77CE5">
        <w:rPr>
          <w:sz w:val="28"/>
          <w:szCs w:val="28"/>
        </w:rPr>
        <w:t>вій газ</w:t>
      </w:r>
      <w:r w:rsidRPr="00F6791C">
        <w:rPr>
          <w:sz w:val="28"/>
          <w:szCs w:val="28"/>
        </w:rPr>
        <w:t xml:space="preserve"> М</w:t>
      </w:r>
      <w:r w:rsidR="00C77CE5">
        <w:rPr>
          <w:sz w:val="28"/>
          <w:szCs w:val="28"/>
        </w:rPr>
        <w:t>ісячний</w:t>
      </w:r>
      <w:r w:rsidRPr="00F6791C">
        <w:rPr>
          <w:sz w:val="28"/>
          <w:szCs w:val="28"/>
        </w:rPr>
        <w:t>». В такому випадку Постачальник повідомляє про це споживача протягом 10 робочих днів з дня фіксації його згоди про перехід на Комерційну пропозицію «Т</w:t>
      </w:r>
      <w:r w:rsidR="00C77CE5">
        <w:rPr>
          <w:sz w:val="28"/>
          <w:szCs w:val="28"/>
        </w:rPr>
        <w:t>вій</w:t>
      </w:r>
      <w:r w:rsidRPr="00F6791C">
        <w:rPr>
          <w:sz w:val="28"/>
          <w:szCs w:val="28"/>
        </w:rPr>
        <w:t xml:space="preserve"> </w:t>
      </w:r>
      <w:r w:rsidR="00C77CE5">
        <w:rPr>
          <w:sz w:val="28"/>
          <w:szCs w:val="28"/>
        </w:rPr>
        <w:t>газ</w:t>
      </w:r>
      <w:r w:rsidRPr="00F6791C">
        <w:rPr>
          <w:sz w:val="28"/>
          <w:szCs w:val="28"/>
        </w:rPr>
        <w:t xml:space="preserve"> М</w:t>
      </w:r>
      <w:r w:rsidR="00C77CE5">
        <w:rPr>
          <w:sz w:val="28"/>
          <w:szCs w:val="28"/>
        </w:rPr>
        <w:t>ісячний</w:t>
      </w:r>
      <w:r w:rsidRPr="00F6791C">
        <w:rPr>
          <w:sz w:val="28"/>
          <w:szCs w:val="28"/>
        </w:rPr>
        <w:t>».</w:t>
      </w:r>
    </w:p>
    <w:p w:rsidR="00C60B5A" w:rsidRPr="00F6791C" w:rsidRDefault="00C60B5A" w:rsidP="00C60B5A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6. Постачальник має право змінити умови Комерційної пропозиції «Т</w:t>
      </w:r>
      <w:r w:rsidR="00C77CE5">
        <w:rPr>
          <w:sz w:val="28"/>
          <w:szCs w:val="28"/>
        </w:rPr>
        <w:t>вій</w:t>
      </w:r>
      <w:r w:rsidRPr="00F6791C">
        <w:rPr>
          <w:sz w:val="28"/>
          <w:szCs w:val="28"/>
        </w:rPr>
        <w:t xml:space="preserve"> </w:t>
      </w:r>
      <w:r w:rsidR="00C77CE5">
        <w:rPr>
          <w:sz w:val="28"/>
          <w:szCs w:val="28"/>
        </w:rPr>
        <w:t>газ</w:t>
      </w:r>
      <w:r w:rsidRPr="00F6791C">
        <w:rPr>
          <w:sz w:val="28"/>
          <w:szCs w:val="28"/>
        </w:rPr>
        <w:t xml:space="preserve"> М</w:t>
      </w:r>
      <w:r w:rsidR="00C77CE5">
        <w:rPr>
          <w:sz w:val="28"/>
          <w:szCs w:val="28"/>
        </w:rPr>
        <w:t>ісячний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«Т</w:t>
      </w:r>
      <w:r w:rsidR="00C77CE5">
        <w:rPr>
          <w:sz w:val="28"/>
          <w:szCs w:val="28"/>
        </w:rPr>
        <w:t>вій газ</w:t>
      </w:r>
      <w:r w:rsidRPr="00F6791C">
        <w:rPr>
          <w:sz w:val="28"/>
          <w:szCs w:val="28"/>
        </w:rPr>
        <w:t xml:space="preserve"> М</w:t>
      </w:r>
      <w:r w:rsidR="00C77CE5">
        <w:rPr>
          <w:sz w:val="28"/>
          <w:szCs w:val="28"/>
        </w:rPr>
        <w:t>ісячний</w:t>
      </w:r>
      <w:r w:rsidRPr="00F6791C">
        <w:rPr>
          <w:sz w:val="28"/>
          <w:szCs w:val="28"/>
        </w:rPr>
        <w:t>» при її обранні в Заяві- приєднанні до умов договору постачання природного газу побутовим споживачам.</w:t>
      </w:r>
    </w:p>
    <w:p w:rsidR="00C60B5A" w:rsidRPr="00F6791C" w:rsidRDefault="00C60B5A" w:rsidP="00C60B5A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«Т</w:t>
      </w:r>
      <w:r w:rsidR="00C77CE5">
        <w:rPr>
          <w:sz w:val="28"/>
          <w:szCs w:val="28"/>
        </w:rPr>
        <w:t>вій</w:t>
      </w:r>
      <w:r w:rsidRPr="00F6791C">
        <w:rPr>
          <w:sz w:val="28"/>
          <w:szCs w:val="28"/>
        </w:rPr>
        <w:t xml:space="preserve"> </w:t>
      </w:r>
      <w:r w:rsidR="00C77CE5">
        <w:rPr>
          <w:sz w:val="28"/>
          <w:szCs w:val="28"/>
        </w:rPr>
        <w:t>газ</w:t>
      </w:r>
      <w:r w:rsidRPr="00F6791C">
        <w:rPr>
          <w:sz w:val="28"/>
          <w:szCs w:val="28"/>
        </w:rPr>
        <w:t xml:space="preserve"> М</w:t>
      </w:r>
      <w:r w:rsidR="00C77CE5">
        <w:rPr>
          <w:sz w:val="28"/>
          <w:szCs w:val="28"/>
        </w:rPr>
        <w:t>ісячний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C60B5A" w:rsidRPr="00F6791C" w:rsidRDefault="00C60B5A" w:rsidP="00C60B5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C60B5A" w:rsidRPr="00F6791C" w:rsidRDefault="00C60B5A" w:rsidP="00C60B5A">
      <w:pPr>
        <w:jc w:val="both"/>
        <w:rPr>
          <w:sz w:val="28"/>
          <w:szCs w:val="28"/>
        </w:rPr>
      </w:pPr>
    </w:p>
    <w:p w:rsidR="00C60B5A" w:rsidRPr="00F6791C" w:rsidRDefault="00C60B5A" w:rsidP="00C60B5A">
      <w:pPr>
        <w:jc w:val="both"/>
        <w:rPr>
          <w:sz w:val="28"/>
          <w:szCs w:val="28"/>
        </w:rPr>
      </w:pPr>
    </w:p>
    <w:p w:rsidR="00337822" w:rsidRDefault="00CD2AC8"/>
    <w:sectPr w:rsidR="00337822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A"/>
    <w:rsid w:val="00063FBF"/>
    <w:rsid w:val="00065D03"/>
    <w:rsid w:val="00092DAC"/>
    <w:rsid w:val="00097F67"/>
    <w:rsid w:val="000A0B84"/>
    <w:rsid w:val="000C40E2"/>
    <w:rsid w:val="00122C4B"/>
    <w:rsid w:val="001A24FF"/>
    <w:rsid w:val="001A70A9"/>
    <w:rsid w:val="00393703"/>
    <w:rsid w:val="003B0AA2"/>
    <w:rsid w:val="00446F03"/>
    <w:rsid w:val="004B78AE"/>
    <w:rsid w:val="00563956"/>
    <w:rsid w:val="00646D9F"/>
    <w:rsid w:val="00764D4D"/>
    <w:rsid w:val="007B2032"/>
    <w:rsid w:val="007C608C"/>
    <w:rsid w:val="007D321C"/>
    <w:rsid w:val="0081069E"/>
    <w:rsid w:val="00A439C9"/>
    <w:rsid w:val="00A96079"/>
    <w:rsid w:val="00AC0DFF"/>
    <w:rsid w:val="00B26593"/>
    <w:rsid w:val="00B7442B"/>
    <w:rsid w:val="00BB0BD4"/>
    <w:rsid w:val="00C60B5A"/>
    <w:rsid w:val="00C77CE5"/>
    <w:rsid w:val="00CD2AC8"/>
    <w:rsid w:val="00F87F12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551AA6B-D2B8-B54E-8835-2F15BBE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5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60B5A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C60B5A"/>
  </w:style>
  <w:style w:type="character" w:styleId="a5">
    <w:name w:val="Hyperlink"/>
    <w:basedOn w:val="a0"/>
    <w:uiPriority w:val="99"/>
    <w:unhideWhenUsed/>
    <w:rsid w:val="00CD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f.gaszbut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3112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Марковський Ігор Станіславович</cp:lastModifiedBy>
  <cp:revision>6</cp:revision>
  <dcterms:created xsi:type="dcterms:W3CDTF">2021-04-24T15:08:00Z</dcterms:created>
  <dcterms:modified xsi:type="dcterms:W3CDTF">2021-07-12T19:37:00Z</dcterms:modified>
</cp:coreProperties>
</file>