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0A63" w14:textId="77777777" w:rsidR="00376C48" w:rsidRDefault="00597787">
      <w:pPr>
        <w:pStyle w:val="a3"/>
        <w:spacing w:before="67"/>
        <w:ind w:left="7571"/>
        <w:jc w:val="left"/>
      </w:pPr>
      <w:r>
        <w:t>Додаток</w:t>
      </w:r>
      <w:r>
        <w:rPr>
          <w:spacing w:val="-2"/>
        </w:rPr>
        <w:t xml:space="preserve"> </w:t>
      </w:r>
      <w:r>
        <w:t>№2</w:t>
      </w:r>
    </w:p>
    <w:p w14:paraId="58E6697B" w14:textId="77777777" w:rsidR="00376C48" w:rsidRDefault="00597787">
      <w:pPr>
        <w:pStyle w:val="a3"/>
        <w:tabs>
          <w:tab w:val="left" w:pos="8051"/>
          <w:tab w:val="left" w:pos="8940"/>
          <w:tab w:val="left" w:pos="9162"/>
          <w:tab w:val="left" w:pos="9757"/>
          <w:tab w:val="left" w:pos="9806"/>
        </w:tabs>
        <w:spacing w:before="18" w:line="259" w:lineRule="auto"/>
        <w:ind w:left="7571" w:right="120"/>
        <w:jc w:val="left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1A6974B8" w14:textId="77777777" w:rsidR="00376C48" w:rsidRDefault="00597787">
      <w:pPr>
        <w:pStyle w:val="a3"/>
        <w:tabs>
          <w:tab w:val="left" w:pos="8565"/>
          <w:tab w:val="left" w:pos="10099"/>
          <w:tab w:val="left" w:pos="10804"/>
        </w:tabs>
        <w:spacing w:before="1" w:line="259" w:lineRule="auto"/>
        <w:ind w:left="7571" w:right="140"/>
        <w:jc w:val="left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  <w:r>
        <w:rPr>
          <w:spacing w:val="1"/>
        </w:rPr>
        <w:t xml:space="preserve"> </w:t>
      </w:r>
      <w:r>
        <w:t>р.</w:t>
      </w:r>
    </w:p>
    <w:p w14:paraId="5AAF72EF" w14:textId="77777777" w:rsidR="00376C48" w:rsidRDefault="00376C48">
      <w:pPr>
        <w:pStyle w:val="a3"/>
        <w:jc w:val="left"/>
        <w:rPr>
          <w:sz w:val="24"/>
        </w:rPr>
      </w:pPr>
    </w:p>
    <w:p w14:paraId="17D92E97" w14:textId="77777777" w:rsidR="00376C48" w:rsidRDefault="00376C48">
      <w:pPr>
        <w:pStyle w:val="a3"/>
        <w:jc w:val="left"/>
        <w:rPr>
          <w:sz w:val="24"/>
        </w:rPr>
      </w:pPr>
    </w:p>
    <w:p w14:paraId="01DD22B0" w14:textId="77777777" w:rsidR="00376C48" w:rsidRDefault="00376C48">
      <w:pPr>
        <w:pStyle w:val="a3"/>
        <w:jc w:val="left"/>
        <w:rPr>
          <w:sz w:val="24"/>
        </w:rPr>
      </w:pPr>
    </w:p>
    <w:p w14:paraId="1B886686" w14:textId="77777777" w:rsidR="00376C48" w:rsidRDefault="00597787">
      <w:pPr>
        <w:pStyle w:val="1"/>
        <w:spacing w:before="145"/>
        <w:ind w:left="2453" w:right="2399"/>
        <w:jc w:val="center"/>
      </w:pPr>
      <w:r>
        <w:t>КОМЕРЦІЙНА</w:t>
      </w:r>
      <w:r>
        <w:rPr>
          <w:spacing w:val="-7"/>
        </w:rPr>
        <w:t xml:space="preserve"> </w:t>
      </w:r>
      <w:r>
        <w:t>ПРОПОЗИЦІЯ</w:t>
      </w:r>
      <w:r>
        <w:rPr>
          <w:spacing w:val="-2"/>
        </w:rPr>
        <w:t xml:space="preserve"> </w:t>
      </w:r>
      <w:r>
        <w:t>«ВІЛЬНА</w:t>
      </w:r>
      <w:r>
        <w:rPr>
          <w:spacing w:val="-7"/>
        </w:rPr>
        <w:t xml:space="preserve"> </w:t>
      </w:r>
      <w:r>
        <w:t>ВАРТІСТЬ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10А»</w:t>
      </w:r>
    </w:p>
    <w:p w14:paraId="5AD1D914" w14:textId="77777777" w:rsidR="00376C48" w:rsidRDefault="00376C48">
      <w:pPr>
        <w:pStyle w:val="a3"/>
        <w:spacing w:before="3"/>
        <w:jc w:val="left"/>
        <w:rPr>
          <w:b/>
          <w:sz w:val="17"/>
        </w:rPr>
      </w:pPr>
    </w:p>
    <w:p w14:paraId="3F81C02A" w14:textId="77777777" w:rsidR="00376C48" w:rsidRDefault="00597787">
      <w:pPr>
        <w:pStyle w:val="a3"/>
        <w:tabs>
          <w:tab w:val="left" w:pos="8957"/>
        </w:tabs>
        <w:spacing w:before="91" w:line="259" w:lineRule="auto"/>
        <w:ind w:left="766" w:righ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(далі - Споживач)</w:t>
      </w:r>
      <w:r>
        <w:rPr>
          <w:spacing w:val="1"/>
        </w:rPr>
        <w:t xml:space="preserve"> </w:t>
      </w:r>
      <w:r>
        <w:t>ТОВАРИСТВО</w:t>
      </w:r>
      <w:r>
        <w:rPr>
          <w:spacing w:val="46"/>
        </w:rPr>
        <w:t xml:space="preserve"> </w:t>
      </w:r>
      <w:r>
        <w:t>З</w:t>
      </w:r>
      <w:r>
        <w:rPr>
          <w:spacing w:val="47"/>
        </w:rPr>
        <w:t xml:space="preserve"> </w:t>
      </w:r>
      <w:r>
        <w:t>ОБМЕЖЕНОЮ</w:t>
      </w:r>
      <w:r>
        <w:rPr>
          <w:spacing w:val="48"/>
        </w:rPr>
        <w:t xml:space="preserve"> </w:t>
      </w:r>
      <w:r>
        <w:t>ВІДПОВІДАЛЬНІСТЮІВАНО-ФРАНКІВСЬКГАЗ</w:t>
      </w:r>
      <w:r>
        <w:rPr>
          <w:spacing w:val="47"/>
        </w:rPr>
        <w:t xml:space="preserve"> </w:t>
      </w:r>
      <w:r>
        <w:t>ЗБУТ»,</w:t>
      </w:r>
      <w:r>
        <w:rPr>
          <w:spacing w:val="50"/>
        </w:rPr>
        <w:t xml:space="preserve"> </w:t>
      </w:r>
      <w:r>
        <w:t>(далі</w:t>
      </w:r>
      <w:r>
        <w:rPr>
          <w:spacing w:val="49"/>
        </w:rPr>
        <w:t xml:space="preserve"> </w:t>
      </w:r>
      <w:r>
        <w:t>-</w:t>
      </w:r>
    </w:p>
    <w:p w14:paraId="6FB5D44F" w14:textId="77777777" w:rsidR="00376C48" w:rsidRDefault="00597787">
      <w:pPr>
        <w:pStyle w:val="a3"/>
        <w:spacing w:line="259" w:lineRule="auto"/>
        <w:ind w:left="200" w:right="123"/>
      </w:pPr>
      <w:r>
        <w:t>Постачальник),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ліцензії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 енергії споживачу (постанова Національної комісії, що здійснює державне регулювання у сферах</w:t>
      </w:r>
      <w:r>
        <w:rPr>
          <w:spacing w:val="1"/>
        </w:rPr>
        <w:t xml:space="preserve"> </w:t>
      </w:r>
      <w:r>
        <w:t>енергетики та комунальних послуг (далі - Регулятор) №1248 від 30.06.2020р.), встановлює наступні умови даної</w:t>
      </w:r>
      <w:r>
        <w:rPr>
          <w:spacing w:val="-52"/>
        </w:rPr>
        <w:t xml:space="preserve"> </w:t>
      </w:r>
      <w:r>
        <w:t>комерційної пропозиції.</w:t>
      </w:r>
    </w:p>
    <w:p w14:paraId="2D9EDEB9" w14:textId="77777777" w:rsidR="00376C48" w:rsidRDefault="00597787">
      <w:pPr>
        <w:pStyle w:val="a3"/>
        <w:spacing w:line="259" w:lineRule="auto"/>
        <w:ind w:left="200" w:right="138" w:firstLine="566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 (далі – ПРРЕЕ), Правил ринку, затверджених постановою Регулятора №307 від 14.03.2018р. (далі –</w:t>
      </w:r>
      <w:r>
        <w:rPr>
          <w:spacing w:val="1"/>
        </w:rPr>
        <w:t xml:space="preserve"> </w:t>
      </w:r>
      <w:r>
        <w:t>ПР)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Цивільного кодексу</w:t>
      </w:r>
      <w:r>
        <w:rPr>
          <w:spacing w:val="-3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і Господарського кодексу</w:t>
      </w:r>
      <w:r>
        <w:rPr>
          <w:spacing w:val="-2"/>
        </w:rPr>
        <w:t xml:space="preserve"> </w:t>
      </w:r>
      <w:r>
        <w:t>України.</w:t>
      </w:r>
    </w:p>
    <w:p w14:paraId="42D33B25" w14:textId="77777777" w:rsidR="00376C48" w:rsidRDefault="00597787">
      <w:pPr>
        <w:pStyle w:val="a3"/>
        <w:spacing w:line="259" w:lineRule="auto"/>
        <w:ind w:left="200" w:right="140" w:firstLine="566"/>
      </w:pPr>
      <w:r>
        <w:t>Територія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«ІВАНО-ФРАНКІВСЬКГАЗ</w:t>
      </w:r>
      <w:r>
        <w:rPr>
          <w:spacing w:val="1"/>
        </w:rPr>
        <w:t xml:space="preserve"> </w:t>
      </w:r>
      <w:r>
        <w:t>ЗБУТ»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-9"/>
        </w:rPr>
        <w:t xml:space="preserve"> </w:t>
      </w:r>
      <w:r>
        <w:t>(далі</w:t>
      </w:r>
      <w:r>
        <w:rPr>
          <w:spacing w:val="-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Оператори)</w:t>
      </w:r>
      <w:r>
        <w:rPr>
          <w:spacing w:val="-8"/>
        </w:rPr>
        <w:t xml:space="preserve"> </w:t>
      </w:r>
      <w:r>
        <w:t>Договорів</w:t>
      </w:r>
      <w:r>
        <w:rPr>
          <w:spacing w:val="-8"/>
        </w:rPr>
        <w:t xml:space="preserve"> </w:t>
      </w:r>
      <w:r>
        <w:t>електропостачальника</w:t>
      </w:r>
      <w:r>
        <w:rPr>
          <w:spacing w:val="-7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надання</w:t>
      </w:r>
      <w:r>
        <w:rPr>
          <w:spacing w:val="-8"/>
        </w:rPr>
        <w:t xml:space="preserve"> </w:t>
      </w:r>
      <w:r>
        <w:t>послуг</w:t>
      </w:r>
      <w:r>
        <w:rPr>
          <w:spacing w:val="-6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електричної енергії.</w:t>
      </w:r>
    </w:p>
    <w:p w14:paraId="3C90CF69" w14:textId="77777777" w:rsidR="00376C48" w:rsidRDefault="00597787">
      <w:pPr>
        <w:pStyle w:val="a3"/>
        <w:spacing w:line="252" w:lineRule="exact"/>
        <w:ind w:left="766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4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1A71C83D" w14:textId="77777777" w:rsidR="00376C48" w:rsidRDefault="00597787">
      <w:pPr>
        <w:pStyle w:val="1"/>
        <w:tabs>
          <w:tab w:val="left" w:pos="8068"/>
        </w:tabs>
        <w:spacing w:after="22"/>
        <w:jc w:val="both"/>
      </w:pPr>
      <w:r>
        <w:rPr>
          <w:spacing w:val="-1"/>
        </w:rPr>
        <w:t>Термін</w:t>
      </w:r>
      <w:r>
        <w:rPr>
          <w:spacing w:val="-14"/>
        </w:rPr>
        <w:t xml:space="preserve"> </w:t>
      </w:r>
      <w:r>
        <w:rPr>
          <w:spacing w:val="-1"/>
        </w:rPr>
        <w:t>дії</w:t>
      </w:r>
      <w:r>
        <w:rPr>
          <w:spacing w:val="-10"/>
        </w:rPr>
        <w:t xml:space="preserve"> </w:t>
      </w:r>
      <w:r>
        <w:rPr>
          <w:spacing w:val="-1"/>
        </w:rPr>
        <w:t>цієї</w:t>
      </w:r>
      <w:r>
        <w:rPr>
          <w:spacing w:val="-10"/>
        </w:rPr>
        <w:t xml:space="preserve"> </w:t>
      </w:r>
      <w:r>
        <w:rPr>
          <w:spacing w:val="-1"/>
        </w:rPr>
        <w:t>публічної</w:t>
      </w:r>
      <w:r>
        <w:rPr>
          <w:spacing w:val="-13"/>
        </w:rPr>
        <w:t xml:space="preserve"> </w:t>
      </w:r>
      <w:r>
        <w:rPr>
          <w:spacing w:val="-1"/>
        </w:rPr>
        <w:t>комерційної</w:t>
      </w:r>
      <w:r>
        <w:rPr>
          <w:spacing w:val="-10"/>
        </w:rPr>
        <w:t xml:space="preserve"> </w:t>
      </w:r>
      <w:r>
        <w:t>пропозиції:</w:t>
      </w:r>
      <w:r>
        <w:rPr>
          <w:spacing w:val="-11"/>
        </w:rPr>
        <w:t xml:space="preserve"> </w:t>
      </w:r>
      <w:r>
        <w:t>початок</w:t>
      </w:r>
      <w:r>
        <w:rPr>
          <w:spacing w:val="-8"/>
        </w:rPr>
        <w:t xml:space="preserve"> </w:t>
      </w:r>
      <w:r>
        <w:t>-</w:t>
      </w:r>
      <w:r>
        <w:rPr>
          <w:u w:val="single"/>
        </w:rPr>
        <w:tab/>
      </w:r>
      <w:r>
        <w:rPr>
          <w:spacing w:val="-1"/>
        </w:rPr>
        <w:t>2022р.;</w:t>
      </w:r>
      <w:r>
        <w:rPr>
          <w:spacing w:val="-12"/>
        </w:rPr>
        <w:t xml:space="preserve"> </w:t>
      </w:r>
      <w:r>
        <w:t>кінець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31.12.2022р.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7"/>
      </w:tblGrid>
      <w:tr w:rsidR="00376C48" w14:paraId="1623E67F" w14:textId="77777777">
        <w:trPr>
          <w:trHeight w:val="347"/>
        </w:trPr>
        <w:tc>
          <w:tcPr>
            <w:tcW w:w="1272" w:type="dxa"/>
          </w:tcPr>
          <w:p w14:paraId="1A1B7E84" w14:textId="77777777" w:rsidR="00376C48" w:rsidRDefault="00597787">
            <w:pPr>
              <w:pStyle w:val="TableParagraph"/>
              <w:spacing w:before="32"/>
              <w:ind w:left="309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357" w:type="dxa"/>
          </w:tcPr>
          <w:p w14:paraId="2BD143D4" w14:textId="77777777" w:rsidR="00376C48" w:rsidRDefault="00597787">
            <w:pPr>
              <w:pStyle w:val="TableParagraph"/>
              <w:spacing w:before="32"/>
              <w:ind w:left="2347" w:right="2335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376C48" w14:paraId="068D6187" w14:textId="77777777">
        <w:trPr>
          <w:trHeight w:val="7152"/>
        </w:trPr>
        <w:tc>
          <w:tcPr>
            <w:tcW w:w="1272" w:type="dxa"/>
            <w:textDirection w:val="btLr"/>
          </w:tcPr>
          <w:p w14:paraId="7A4E5EBD" w14:textId="77777777" w:rsidR="00376C48" w:rsidRDefault="00376C48">
            <w:pPr>
              <w:pStyle w:val="TableParagraph"/>
              <w:rPr>
                <w:b/>
                <w:sz w:val="24"/>
              </w:rPr>
            </w:pPr>
          </w:p>
          <w:p w14:paraId="2B95793D" w14:textId="77777777" w:rsidR="00376C48" w:rsidRDefault="00376C48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058E750" w14:textId="77777777" w:rsidR="00376C48" w:rsidRDefault="00597787">
            <w:pPr>
              <w:pStyle w:val="TableParagraph"/>
              <w:ind w:left="2124" w:right="2119"/>
              <w:jc w:val="center"/>
              <w:rPr>
                <w:b/>
              </w:rPr>
            </w:pPr>
            <w:r>
              <w:rPr>
                <w:b/>
              </w:rPr>
              <w:t>Вартість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7" w:type="dxa"/>
          </w:tcPr>
          <w:p w14:paraId="0DAEACDA" w14:textId="77777777" w:rsidR="00376C48" w:rsidRDefault="00597787">
            <w:pPr>
              <w:pStyle w:val="TableParagraph"/>
              <w:spacing w:line="246" w:lineRule="exact"/>
              <w:ind w:left="141"/>
              <w:jc w:val="both"/>
            </w:pPr>
            <w:r>
              <w:t>Для</w:t>
            </w:r>
            <w:r>
              <w:rPr>
                <w:spacing w:val="2"/>
              </w:rPr>
              <w:t xml:space="preserve"> </w:t>
            </w:r>
            <w:r>
              <w:t>Споживача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площадці</w:t>
            </w:r>
            <w:r>
              <w:rPr>
                <w:spacing w:val="4"/>
              </w:rPr>
              <w:t xml:space="preserve"> </w:t>
            </w:r>
            <w:r>
              <w:t>(-ках)</w:t>
            </w:r>
            <w:r>
              <w:rPr>
                <w:spacing w:val="4"/>
              </w:rPr>
              <w:t xml:space="preserve"> </w:t>
            </w:r>
            <w:r>
              <w:t>вимірювання,</w:t>
            </w:r>
            <w:r>
              <w:rPr>
                <w:spacing w:val="2"/>
              </w:rPr>
              <w:t xml:space="preserve"> </w:t>
            </w:r>
            <w:r>
              <w:t>віднесеній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встановленому порядку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4"/>
              </w:rPr>
              <w:t xml:space="preserve"> </w:t>
            </w:r>
            <w:r>
              <w:t>групи</w:t>
            </w:r>
          </w:p>
          <w:p w14:paraId="0129D0EF" w14:textId="77777777" w:rsidR="00376C48" w:rsidRDefault="00597787">
            <w:pPr>
              <w:pStyle w:val="TableParagraph"/>
              <w:ind w:left="141" w:right="127"/>
              <w:jc w:val="both"/>
            </w:pPr>
            <w:r>
              <w:rPr>
                <w:spacing w:val="-1"/>
                <w:position w:val="2"/>
              </w:rPr>
              <w:t>«А»,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вартість</w:t>
            </w:r>
            <w:r>
              <w:rPr>
                <w:spacing w:val="-15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за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розрахунковий</w:t>
            </w:r>
            <w:r>
              <w:rPr>
                <w:spacing w:val="-16"/>
                <w:position w:val="2"/>
              </w:rPr>
              <w:t xml:space="preserve"> </w:t>
            </w:r>
            <w:r>
              <w:rPr>
                <w:position w:val="2"/>
              </w:rPr>
              <w:t>період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2"/>
              </w:rPr>
              <w:t>(місяць)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(В</w:t>
            </w:r>
            <w:r>
              <w:rPr>
                <w:sz w:val="14"/>
              </w:rPr>
              <w:t>ф</w:t>
            </w:r>
            <w:r>
              <w:rPr>
                <w:position w:val="2"/>
              </w:rPr>
              <w:t>)</w:t>
            </w:r>
            <w:r>
              <w:rPr>
                <w:spacing w:val="-15"/>
                <w:position w:val="2"/>
              </w:rPr>
              <w:t xml:space="preserve"> </w:t>
            </w:r>
            <w:r>
              <w:rPr>
                <w:position w:val="2"/>
              </w:rPr>
              <w:t>визначається,</w:t>
            </w:r>
            <w:r>
              <w:rPr>
                <w:spacing w:val="-15"/>
                <w:position w:val="2"/>
              </w:rPr>
              <w:t xml:space="preserve"> </w:t>
            </w:r>
            <w:r>
              <w:rPr>
                <w:position w:val="2"/>
              </w:rPr>
              <w:t>як</w:t>
            </w:r>
            <w:r>
              <w:rPr>
                <w:spacing w:val="-12"/>
                <w:position w:val="2"/>
              </w:rPr>
              <w:t xml:space="preserve"> </w:t>
            </w:r>
            <w:r>
              <w:rPr>
                <w:position w:val="2"/>
              </w:rPr>
              <w:t>сума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2"/>
              </w:rPr>
              <w:t>фактичних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погодинних</w:t>
            </w:r>
            <w:r>
              <w:rPr>
                <w:spacing w:val="-53"/>
                <w:position w:val="2"/>
              </w:rPr>
              <w:t xml:space="preserve"> </w:t>
            </w:r>
            <w:r>
              <w:t>вартостей</w:t>
            </w:r>
            <w:r>
              <w:rPr>
                <w:spacing w:val="4"/>
              </w:rPr>
              <w:t xml:space="preserve"> </w:t>
            </w:r>
            <w:r>
              <w:t>відповідних</w:t>
            </w:r>
            <w:r>
              <w:rPr>
                <w:spacing w:val="25"/>
              </w:rPr>
              <w:t xml:space="preserve"> </w:t>
            </w:r>
            <w:r>
              <w:t>годин</w:t>
            </w:r>
            <w:r>
              <w:rPr>
                <w:spacing w:val="25"/>
              </w:rPr>
              <w:t xml:space="preserve"> </w:t>
            </w:r>
            <w:r>
              <w:t>у</w:t>
            </w:r>
            <w:r>
              <w:rPr>
                <w:spacing w:val="25"/>
              </w:rPr>
              <w:t xml:space="preserve"> </w:t>
            </w:r>
            <w:r>
              <w:t>відповідні</w:t>
            </w:r>
            <w:r>
              <w:rPr>
                <w:spacing w:val="26"/>
              </w:rPr>
              <w:t xml:space="preserve"> </w:t>
            </w:r>
            <w:r>
              <w:t>доби</w:t>
            </w:r>
            <w:r>
              <w:rPr>
                <w:spacing w:val="35"/>
              </w:rPr>
              <w:t xml:space="preserve"> </w:t>
            </w:r>
            <w:r>
              <w:t>розрахункового</w:t>
            </w:r>
            <w:r>
              <w:rPr>
                <w:spacing w:val="6"/>
              </w:rPr>
              <w:t xml:space="preserve"> </w:t>
            </w:r>
            <w:r>
              <w:t>періоду:</w:t>
            </w:r>
          </w:p>
          <w:p w14:paraId="3C411AF8" w14:textId="77777777" w:rsidR="00376C48" w:rsidRDefault="00376C4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8B47423" w14:textId="77777777" w:rsidR="00376C48" w:rsidRDefault="00597787">
            <w:pPr>
              <w:pStyle w:val="TableParagraph"/>
              <w:ind w:left="2347" w:right="2337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∑l∑i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 xml:space="preserve">ф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 xml:space="preserve">ф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оср</w:t>
            </w:r>
            <w:r>
              <w:rPr>
                <w:position w:val="2"/>
              </w:rPr>
              <w:t>,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2DD83211" w14:textId="77777777" w:rsidR="00376C48" w:rsidRDefault="00376C4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A05775D" w14:textId="77777777" w:rsidR="00376C48" w:rsidRDefault="00597787">
            <w:pPr>
              <w:pStyle w:val="TableParagraph"/>
              <w:ind w:left="141" w:right="138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 xml:space="preserve">фli     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    години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періоду,</w:t>
            </w:r>
            <w:r>
              <w:rPr>
                <w:spacing w:val="1"/>
                <w:position w:val="2"/>
              </w:rPr>
              <w:t xml:space="preserve"> </w:t>
            </w:r>
            <w:r>
              <w:t>грн</w:t>
            </w:r>
            <w:r>
              <w:rPr>
                <w:spacing w:val="20"/>
              </w:rPr>
              <w:t xml:space="preserve"> </w:t>
            </w:r>
            <w:r>
              <w:t>без</w:t>
            </w:r>
            <w:r>
              <w:rPr>
                <w:spacing w:val="21"/>
              </w:rPr>
              <w:t xml:space="preserve"> </w:t>
            </w:r>
            <w:r>
              <w:t>ПДВ,</w:t>
            </w:r>
            <w:r>
              <w:rPr>
                <w:spacing w:val="20"/>
              </w:rPr>
              <w:t xml:space="preserve"> </w:t>
            </w:r>
            <w:r>
              <w:t>що</w:t>
            </w:r>
            <w:r>
              <w:rPr>
                <w:spacing w:val="21"/>
              </w:rPr>
              <w:t xml:space="preserve"> </w:t>
            </w:r>
            <w:r>
              <w:t>розраховується:</w:t>
            </w:r>
          </w:p>
          <w:p w14:paraId="1EC105AD" w14:textId="77777777" w:rsidR="00376C48" w:rsidRDefault="00597787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line="252" w:lineRule="exact"/>
              <w:ind w:hanging="22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 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±10 %,</w:t>
            </w:r>
          </w:p>
          <w:p w14:paraId="6E037DFC" w14:textId="77777777" w:rsidR="00376C48" w:rsidRDefault="00376C48">
            <w:pPr>
              <w:pStyle w:val="TableParagraph"/>
              <w:spacing w:before="5"/>
              <w:rPr>
                <w:b/>
              </w:rPr>
            </w:pPr>
          </w:p>
          <w:p w14:paraId="170518F9" w14:textId="77777777" w:rsidR="00376C48" w:rsidRDefault="00597787">
            <w:pPr>
              <w:pStyle w:val="TableParagraph"/>
              <w:ind w:left="2343" w:right="2337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М)</w:t>
            </w:r>
          </w:p>
          <w:p w14:paraId="399BB5A4" w14:textId="77777777" w:rsidR="00376C48" w:rsidRDefault="00376C4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5941C5D" w14:textId="77777777" w:rsidR="00376C48" w:rsidRDefault="00597787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"/>
              <w:ind w:left="324" w:hanging="184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10 %,</w:t>
            </w:r>
          </w:p>
          <w:p w14:paraId="3E10CFB6" w14:textId="77777777" w:rsidR="00376C48" w:rsidRDefault="00376C48">
            <w:pPr>
              <w:pStyle w:val="TableParagraph"/>
              <w:spacing w:before="1"/>
              <w:rPr>
                <w:b/>
              </w:rPr>
            </w:pPr>
          </w:p>
          <w:p w14:paraId="25FD4E3D" w14:textId="77777777" w:rsidR="00376C48" w:rsidRDefault="00597787">
            <w:pPr>
              <w:pStyle w:val="TableParagraph"/>
              <w:spacing w:before="1"/>
              <w:ind w:left="2347" w:right="2337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 +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- V</w:t>
            </w:r>
            <w:r>
              <w:rPr>
                <w:b/>
                <w:sz w:val="14"/>
              </w:rPr>
              <w:t xml:space="preserve">зг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1,1) ×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 ×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</w:p>
          <w:p w14:paraId="01AF3AD4" w14:textId="77777777" w:rsidR="00376C48" w:rsidRDefault="00376C4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A708120" w14:textId="77777777" w:rsidR="00376C48" w:rsidRDefault="00597787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353" w:hanging="21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%,</w:t>
            </w:r>
          </w:p>
          <w:p w14:paraId="0916859E" w14:textId="77777777" w:rsidR="00376C48" w:rsidRDefault="00376C48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010B279" w14:textId="77777777" w:rsidR="00376C48" w:rsidRDefault="00597787">
            <w:pPr>
              <w:pStyle w:val="TableParagraph"/>
              <w:ind w:left="2347" w:right="2337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фli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 +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r>
              <w:rPr>
                <w:b/>
                <w:sz w:val="14"/>
              </w:rPr>
              <w:t xml:space="preserve">зг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0,9 – V</w:t>
            </w:r>
            <w:r>
              <w:rPr>
                <w:b/>
                <w:sz w:val="14"/>
              </w:rPr>
              <w:t>фг</w:t>
            </w:r>
            <w:r>
              <w:rPr>
                <w:b/>
                <w:position w:val="2"/>
              </w:rPr>
              <w:t>) ×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-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  <w:r>
              <w:rPr>
                <w:position w:val="2"/>
              </w:rPr>
              <w:t>,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5B9BAF03" w14:textId="77777777" w:rsidR="00376C48" w:rsidRDefault="00376C48">
            <w:pPr>
              <w:pStyle w:val="TableParagraph"/>
              <w:rPr>
                <w:b/>
              </w:rPr>
            </w:pPr>
          </w:p>
          <w:p w14:paraId="7E95E4DF" w14:textId="77777777" w:rsidR="00376C48" w:rsidRDefault="00597787">
            <w:pPr>
              <w:pStyle w:val="TableParagraph"/>
              <w:spacing w:line="237" w:lineRule="auto"/>
              <w:ind w:left="141" w:right="156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фг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 xml:space="preserve">-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1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25"/>
              </w:rPr>
              <w:t xml:space="preserve"> </w:t>
            </w:r>
            <w:r>
              <w:t>доби</w:t>
            </w:r>
            <w:r>
              <w:rPr>
                <w:spacing w:val="25"/>
              </w:rPr>
              <w:t xml:space="preserve"> </w:t>
            </w:r>
            <w:r>
              <w:t>розрахункового</w:t>
            </w:r>
            <w:r>
              <w:rPr>
                <w:spacing w:val="24"/>
              </w:rPr>
              <w:t xml:space="preserve"> </w:t>
            </w:r>
            <w:r>
              <w:t>місяця,</w:t>
            </w:r>
            <w:r>
              <w:rPr>
                <w:spacing w:val="25"/>
              </w:rPr>
              <w:t xml:space="preserve"> </w:t>
            </w:r>
            <w:r>
              <w:t>МВт*год;</w:t>
            </w:r>
          </w:p>
          <w:p w14:paraId="577A3699" w14:textId="77777777" w:rsidR="00376C48" w:rsidRDefault="00597787">
            <w:pPr>
              <w:pStyle w:val="TableParagraph"/>
              <w:spacing w:before="1"/>
              <w:ind w:left="141" w:right="147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зг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заявлений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1"/>
                <w:position w:val="2"/>
              </w:rPr>
              <w:t xml:space="preserve"> </w:t>
            </w:r>
            <w:r>
              <w:t>доби</w:t>
            </w:r>
            <w:r>
              <w:rPr>
                <w:spacing w:val="1"/>
              </w:rPr>
              <w:t xml:space="preserve"> </w:t>
            </w:r>
            <w:r>
              <w:t>розрахункового</w:t>
            </w:r>
            <w:r>
              <w:rPr>
                <w:spacing w:val="56"/>
              </w:rPr>
              <w:t xml:space="preserve"> </w:t>
            </w:r>
            <w:r>
              <w:t>періоду,</w:t>
            </w:r>
            <w:r>
              <w:rPr>
                <w:spacing w:val="56"/>
              </w:rPr>
              <w:t xml:space="preserve"> </w:t>
            </w:r>
            <w:r>
              <w:t>МВт*год,</w:t>
            </w:r>
            <w:r>
              <w:rPr>
                <w:spacing w:val="56"/>
              </w:rPr>
              <w:t xml:space="preserve"> </w:t>
            </w:r>
            <w:r>
              <w:t>визначений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 xml:space="preserve">Повідомленні </w:t>
            </w:r>
            <w:r>
              <w:rPr>
                <w:spacing w:val="10"/>
              </w:rPr>
              <w:t xml:space="preserve"> </w:t>
            </w:r>
            <w:r>
              <w:t>з</w:t>
            </w:r>
            <w:r>
              <w:rPr>
                <w:spacing w:val="56"/>
              </w:rPr>
              <w:t xml:space="preserve"> </w:t>
            </w:r>
            <w:r>
              <w:t>погодинним</w:t>
            </w:r>
            <w:r>
              <w:rPr>
                <w:spacing w:val="1"/>
              </w:rPr>
              <w:t xml:space="preserve"> </w:t>
            </w:r>
            <w:r>
              <w:t>обсягом</w:t>
            </w:r>
            <w:r>
              <w:rPr>
                <w:spacing w:val="56"/>
              </w:rPr>
              <w:t xml:space="preserve"> </w:t>
            </w:r>
            <w:r>
              <w:t>купівлі-продажу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розрахунковий   місяць,   що   подається</w:t>
            </w:r>
            <w:r>
              <w:rPr>
                <w:spacing w:val="1"/>
              </w:rPr>
              <w:t xml:space="preserve"> </w:t>
            </w:r>
            <w:r>
              <w:t>до19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rPr>
                <w:spacing w:val="9"/>
              </w:rPr>
              <w:t xml:space="preserve">(М-1) 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коригується</w:t>
            </w:r>
            <w:r>
              <w:rPr>
                <w:spacing w:val="55"/>
              </w:rPr>
              <w:t xml:space="preserve"> </w:t>
            </w:r>
            <w:r>
              <w:t>споживачем</w:t>
            </w:r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потреби,</w:t>
            </w:r>
            <w:r>
              <w:rPr>
                <w:spacing w:val="19"/>
              </w:rPr>
              <w:t xml:space="preserve"> </w:t>
            </w:r>
            <w:r>
              <w:t>МВт*год;</w:t>
            </w:r>
          </w:p>
        </w:tc>
      </w:tr>
    </w:tbl>
    <w:p w14:paraId="78E338A1" w14:textId="77777777" w:rsidR="00376C48" w:rsidRDefault="00376C48">
      <w:pPr>
        <w:jc w:val="both"/>
        <w:sectPr w:rsidR="00376C48">
          <w:type w:val="continuous"/>
          <w:pgSz w:w="11910" w:h="16840"/>
          <w:pgMar w:top="76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7"/>
      </w:tblGrid>
      <w:tr w:rsidR="00376C48" w14:paraId="4F478AA2" w14:textId="77777777">
        <w:trPr>
          <w:trHeight w:val="4538"/>
        </w:trPr>
        <w:tc>
          <w:tcPr>
            <w:tcW w:w="1272" w:type="dxa"/>
          </w:tcPr>
          <w:p w14:paraId="4000685B" w14:textId="77777777" w:rsidR="00376C48" w:rsidRDefault="00376C48">
            <w:pPr>
              <w:pStyle w:val="TableParagraph"/>
            </w:pPr>
          </w:p>
        </w:tc>
        <w:tc>
          <w:tcPr>
            <w:tcW w:w="9357" w:type="dxa"/>
          </w:tcPr>
          <w:p w14:paraId="6AB04C3D" w14:textId="77777777" w:rsidR="00376C48" w:rsidRDefault="00597787">
            <w:pPr>
              <w:pStyle w:val="TableParagraph"/>
              <w:spacing w:before="105"/>
              <w:ind w:left="141" w:right="140"/>
              <w:jc w:val="both"/>
            </w:pPr>
            <w:r>
              <w:rPr>
                <w:b/>
              </w:rPr>
              <w:t>Ц</w:t>
            </w:r>
            <w:r>
              <w:rPr>
                <w:b/>
                <w:spacing w:val="56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56"/>
              </w:rPr>
              <w:t xml:space="preserve"> </w:t>
            </w:r>
            <w:r>
              <w:t>фактично</w:t>
            </w:r>
            <w:r>
              <w:rPr>
                <w:spacing w:val="56"/>
              </w:rPr>
              <w:t xml:space="preserve"> </w:t>
            </w:r>
            <w:r>
              <w:t>склалася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   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відповідну</w:t>
            </w:r>
            <w:r>
              <w:rPr>
                <w:spacing w:val="1"/>
              </w:rPr>
              <w:t xml:space="preserve"> </w:t>
            </w:r>
            <w:r>
              <w:t>годину</w:t>
            </w:r>
            <w:r>
              <w:rPr>
                <w:spacing w:val="55"/>
              </w:rPr>
              <w:t xml:space="preserve"> </w:t>
            </w:r>
            <w:r>
              <w:t>відповідної</w:t>
            </w:r>
            <w:r>
              <w:rPr>
                <w:spacing w:val="55"/>
              </w:rPr>
              <w:t xml:space="preserve"> </w:t>
            </w:r>
            <w:r>
              <w:t>доби</w:t>
            </w:r>
            <w:r>
              <w:rPr>
                <w:spacing w:val="56"/>
              </w:rPr>
              <w:t xml:space="preserve"> </w:t>
            </w:r>
            <w:r>
              <w:t>розрахункового</w:t>
            </w:r>
            <w:r>
              <w:rPr>
                <w:spacing w:val="55"/>
              </w:rPr>
              <w:t xml:space="preserve"> </w:t>
            </w:r>
            <w:r>
              <w:t>періоду,</w:t>
            </w:r>
            <w:r>
              <w:rPr>
                <w:spacing w:val="55"/>
              </w:rPr>
              <w:t xml:space="preserve"> </w:t>
            </w:r>
            <w:r>
              <w:t>з</w:t>
            </w:r>
            <w:r>
              <w:rPr>
                <w:spacing w:val="55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55"/>
              </w:rPr>
              <w:t xml:space="preserve"> </w:t>
            </w:r>
            <w:r>
              <w:t>ринку</w:t>
            </w:r>
            <w:r>
              <w:rPr>
                <w:spacing w:val="55"/>
              </w:rPr>
              <w:t xml:space="preserve"> </w:t>
            </w:r>
            <w:r>
              <w:t>«на</w:t>
            </w:r>
            <w:r>
              <w:rPr>
                <w:spacing w:val="55"/>
              </w:rPr>
              <w:t xml:space="preserve"> </w:t>
            </w:r>
            <w:r>
              <w:t>добу</w:t>
            </w:r>
            <w:r>
              <w:rPr>
                <w:spacing w:val="55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55"/>
              </w:rPr>
              <w:t xml:space="preserve"> </w:t>
            </w:r>
            <w:r>
              <w:t>ринку.</w:t>
            </w:r>
            <w:r>
              <w:rPr>
                <w:spacing w:val="55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56"/>
              </w:rPr>
              <w:t xml:space="preserve"> </w:t>
            </w:r>
            <w:hyperlink r:id="rId5">
              <w:r>
                <w:t>http://www.oree.com.ua.</w:t>
              </w:r>
            </w:hyperlink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56"/>
              </w:rPr>
              <w:t xml:space="preserve"> </w:t>
            </w:r>
            <w:r>
              <w:t>обліковуєт 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t>нормативними</w:t>
            </w:r>
            <w:r>
              <w:rPr>
                <w:spacing w:val="1"/>
              </w:rPr>
              <w:t xml:space="preserve"> </w:t>
            </w:r>
            <w:r>
              <w:t>документами,</w:t>
            </w:r>
            <w:r>
              <w:rPr>
                <w:spacing w:val="20"/>
              </w:rPr>
              <w:t xml:space="preserve"> </w:t>
            </w:r>
            <w:r>
              <w:t>грн/МВт*год.</w:t>
            </w:r>
          </w:p>
          <w:p w14:paraId="0869B08E" w14:textId="77777777" w:rsidR="00376C48" w:rsidRDefault="00597787">
            <w:pPr>
              <w:pStyle w:val="TableParagraph"/>
              <w:ind w:left="141"/>
              <w:jc w:val="both"/>
            </w:pPr>
            <w:r>
              <w:rPr>
                <w:b/>
              </w:rPr>
              <w:t>М</w:t>
            </w:r>
            <w:r>
              <w:rPr>
                <w:b/>
                <w:spacing w:val="53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послуги  Постачальника</w:t>
            </w:r>
            <w:r>
              <w:rPr>
                <w:spacing w:val="60"/>
              </w:rPr>
              <w:t xml:space="preserve"> </w:t>
            </w:r>
            <w:r>
              <w:t>електроенергії</w:t>
            </w:r>
            <w:r>
              <w:rPr>
                <w:spacing w:val="50"/>
              </w:rPr>
              <w:t xml:space="preserve"> </w:t>
            </w:r>
            <w:r>
              <w:t>(маржа),</w:t>
            </w:r>
            <w:r>
              <w:rPr>
                <w:spacing w:val="52"/>
              </w:rPr>
              <w:t xml:space="preserve"> </w:t>
            </w:r>
            <w:r>
              <w:t>що</w:t>
            </w:r>
            <w:r>
              <w:rPr>
                <w:spacing w:val="52"/>
              </w:rPr>
              <w:t xml:space="preserve"> </w:t>
            </w:r>
            <w:r>
              <w:t xml:space="preserve">складає             </w:t>
            </w:r>
            <w:r>
              <w:rPr>
                <w:spacing w:val="45"/>
              </w:rPr>
              <w:t xml:space="preserve"> </w:t>
            </w:r>
            <w:r>
              <w:t>грн/МВт*год;</w:t>
            </w:r>
          </w:p>
          <w:p w14:paraId="59A6FCBE" w14:textId="77777777" w:rsidR="00376C48" w:rsidRDefault="00597787">
            <w:pPr>
              <w:pStyle w:val="TableParagraph"/>
              <w:spacing w:before="3" w:line="237" w:lineRule="auto"/>
              <w:ind w:left="141" w:right="141"/>
              <w:jc w:val="both"/>
            </w:pP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 xml:space="preserve">ф      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постачання,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МВт*год;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осп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 тариф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послуги з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 який встановлюється Регулятором</w:t>
            </w:r>
            <w:r>
              <w:rPr>
                <w:spacing w:val="1"/>
                <w:position w:val="2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оператором</w:t>
            </w:r>
            <w:r>
              <w:rPr>
                <w:spacing w:val="56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передачі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власному</w:t>
            </w:r>
            <w:r>
              <w:rPr>
                <w:spacing w:val="55"/>
              </w:rPr>
              <w:t xml:space="preserve"> </w:t>
            </w:r>
            <w:r>
              <w:t>сайті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мережі</w:t>
            </w:r>
            <w:r>
              <w:rPr>
                <w:spacing w:val="55"/>
              </w:rPr>
              <w:t xml:space="preserve"> </w:t>
            </w:r>
            <w:r>
              <w:t>Інтернет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триденний</w:t>
            </w:r>
            <w:r>
              <w:rPr>
                <w:spacing w:val="55"/>
              </w:rPr>
              <w:t xml:space="preserve"> </w:t>
            </w:r>
            <w:r>
              <w:t>термін</w:t>
            </w:r>
            <w:r>
              <w:rPr>
                <w:spacing w:val="55"/>
              </w:rPr>
              <w:t xml:space="preserve"> </w:t>
            </w:r>
            <w:r>
              <w:t>після</w:t>
            </w:r>
            <w:r>
              <w:rPr>
                <w:spacing w:val="56"/>
              </w:rPr>
              <w:t xml:space="preserve"> </w:t>
            </w:r>
            <w:r>
              <w:t>затвердження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20"/>
              </w:rPr>
              <w:t xml:space="preserve"> </w:t>
            </w:r>
            <w:r>
              <w:t>Регулятором,</w:t>
            </w:r>
            <w:r>
              <w:rPr>
                <w:spacing w:val="28"/>
              </w:rPr>
              <w:t xml:space="preserve"> </w:t>
            </w:r>
            <w:r>
              <w:t>грн/МВт*год.</w:t>
            </w:r>
          </w:p>
          <w:p w14:paraId="763AF7F6" w14:textId="77777777" w:rsidR="00376C48" w:rsidRDefault="00597787">
            <w:pPr>
              <w:pStyle w:val="TableParagraph"/>
              <w:spacing w:before="5"/>
              <w:ind w:left="141" w:right="158"/>
              <w:jc w:val="both"/>
            </w:pP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оср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розподілу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ОСР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власних</w:t>
            </w:r>
            <w:r>
              <w:rPr>
                <w:spacing w:val="1"/>
              </w:rPr>
              <w:t xml:space="preserve"> </w:t>
            </w:r>
            <w:r>
              <w:t>веб-сайтах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1"/>
              </w:rPr>
              <w:t xml:space="preserve"> </w:t>
            </w:r>
            <w:r>
              <w:t>Інтернет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56"/>
              </w:rPr>
              <w:t xml:space="preserve"> </w:t>
            </w:r>
            <w:r>
              <w:t>затвердження</w:t>
            </w:r>
            <w:r>
              <w:rPr>
                <w:spacing w:val="56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Регулятором,</w:t>
            </w:r>
            <w:r>
              <w:rPr>
                <w:spacing w:val="24"/>
              </w:rPr>
              <w:t xml:space="preserve"> </w:t>
            </w:r>
            <w:r>
              <w:t>грн/МВт*год.</w:t>
            </w:r>
          </w:p>
        </w:tc>
      </w:tr>
      <w:tr w:rsidR="00376C48" w14:paraId="083FB27B" w14:textId="77777777">
        <w:trPr>
          <w:trHeight w:val="1523"/>
        </w:trPr>
        <w:tc>
          <w:tcPr>
            <w:tcW w:w="1272" w:type="dxa"/>
            <w:textDirection w:val="btLr"/>
          </w:tcPr>
          <w:p w14:paraId="069E42D8" w14:textId="77777777" w:rsidR="00376C48" w:rsidRDefault="00597787">
            <w:pPr>
              <w:pStyle w:val="TableParagraph"/>
              <w:spacing w:before="135" w:line="237" w:lineRule="auto"/>
              <w:ind w:left="154" w:right="141" w:hanging="3"/>
              <w:jc w:val="center"/>
              <w:rPr>
                <w:b/>
              </w:rPr>
            </w:pPr>
            <w:r>
              <w:rPr>
                <w:b/>
              </w:rPr>
              <w:t>Попередня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ціна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7" w:type="dxa"/>
          </w:tcPr>
          <w:p w14:paraId="007711B8" w14:textId="77777777" w:rsidR="00376C48" w:rsidRDefault="00376C48">
            <w:pPr>
              <w:pStyle w:val="TableParagraph"/>
              <w:rPr>
                <w:b/>
                <w:sz w:val="24"/>
              </w:rPr>
            </w:pPr>
          </w:p>
          <w:p w14:paraId="72EF6AA0" w14:textId="77777777" w:rsidR="00376C48" w:rsidRDefault="00376C48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5DA7176" w14:textId="77777777" w:rsidR="00376C48" w:rsidRDefault="00597787">
            <w:pPr>
              <w:pStyle w:val="TableParagraph"/>
              <w:ind w:left="141"/>
            </w:pPr>
            <w:r>
              <w:t>Визначається</w:t>
            </w:r>
            <w:r>
              <w:rPr>
                <w:spacing w:val="23"/>
              </w:rPr>
              <w:t xml:space="preserve"> </w:t>
            </w:r>
            <w:r>
              <w:t>як</w:t>
            </w:r>
            <w:r>
              <w:rPr>
                <w:spacing w:val="25"/>
              </w:rPr>
              <w:t xml:space="preserve"> </w:t>
            </w:r>
            <w:r>
              <w:t>середньозважена</w:t>
            </w:r>
            <w:r>
              <w:rPr>
                <w:spacing w:val="24"/>
              </w:rPr>
              <w:t xml:space="preserve"> </w:t>
            </w:r>
            <w:r>
              <w:t>ціна,</w:t>
            </w:r>
            <w:r>
              <w:rPr>
                <w:spacing w:val="25"/>
              </w:rPr>
              <w:t xml:space="preserve"> </w:t>
            </w:r>
            <w:r>
              <w:t>яку</w:t>
            </w:r>
            <w:r>
              <w:rPr>
                <w:spacing w:val="22"/>
              </w:rPr>
              <w:t xml:space="preserve"> </w:t>
            </w:r>
            <w:r>
              <w:t>сформовано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4"/>
              </w:rPr>
              <w:t xml:space="preserve"> </w:t>
            </w:r>
            <w:r>
              <w:t>погодинних</w:t>
            </w:r>
            <w:r>
              <w:rPr>
                <w:spacing w:val="23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4"/>
              </w:rPr>
              <w:t xml:space="preserve"> </w:t>
            </w:r>
            <w:r>
              <w:t>останній</w:t>
            </w:r>
            <w:r>
              <w:rPr>
                <w:spacing w:val="24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ринку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«на добу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 1МВт*год 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376C48" w14:paraId="0194D5B9" w14:textId="77777777">
        <w:trPr>
          <w:trHeight w:val="1708"/>
        </w:trPr>
        <w:tc>
          <w:tcPr>
            <w:tcW w:w="1272" w:type="dxa"/>
            <w:textDirection w:val="btLr"/>
          </w:tcPr>
          <w:p w14:paraId="0EAEE0C5" w14:textId="77777777" w:rsidR="00376C48" w:rsidRDefault="00597787">
            <w:pPr>
              <w:pStyle w:val="TableParagraph"/>
              <w:spacing w:before="135" w:line="237" w:lineRule="auto"/>
              <w:ind w:left="133" w:right="120" w:firstLine="3"/>
              <w:jc w:val="center"/>
              <w:rPr>
                <w:b/>
              </w:rPr>
            </w:pPr>
            <w:r>
              <w:rPr>
                <w:b/>
              </w:rPr>
              <w:t>Спосіб оплати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 послугу 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розподілу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електроенергії</w:t>
            </w:r>
          </w:p>
        </w:tc>
        <w:tc>
          <w:tcPr>
            <w:tcW w:w="9357" w:type="dxa"/>
          </w:tcPr>
          <w:p w14:paraId="65F18F00" w14:textId="77777777" w:rsidR="00376C48" w:rsidRDefault="00376C48">
            <w:pPr>
              <w:pStyle w:val="TableParagraph"/>
              <w:rPr>
                <w:b/>
                <w:sz w:val="24"/>
              </w:rPr>
            </w:pPr>
          </w:p>
          <w:p w14:paraId="7F07DDFE" w14:textId="77777777" w:rsidR="00376C48" w:rsidRDefault="00376C48">
            <w:pPr>
              <w:pStyle w:val="TableParagraph"/>
              <w:rPr>
                <w:b/>
                <w:sz w:val="24"/>
              </w:rPr>
            </w:pPr>
          </w:p>
          <w:p w14:paraId="6BDC6829" w14:textId="77777777" w:rsidR="00376C48" w:rsidRDefault="00597787">
            <w:pPr>
              <w:pStyle w:val="TableParagraph"/>
              <w:spacing w:before="153"/>
              <w:ind w:left="141"/>
            </w:pPr>
            <w:r>
              <w:t>Споживач</w:t>
            </w:r>
            <w:r>
              <w:rPr>
                <w:spacing w:val="-2"/>
              </w:rPr>
              <w:t xml:space="preserve"> </w:t>
            </w:r>
            <w:r>
              <w:t>здійснює</w:t>
            </w:r>
            <w:r>
              <w:rPr>
                <w:spacing w:val="-3"/>
              </w:rPr>
              <w:t xml:space="preserve"> </w:t>
            </w:r>
            <w:r>
              <w:t>плату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послугу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розподілу</w:t>
            </w:r>
            <w:r>
              <w:rPr>
                <w:spacing w:val="-5"/>
              </w:rPr>
              <w:t xml:space="preserve"> </w:t>
            </w:r>
            <w:r>
              <w:t>електричної</w:t>
            </w:r>
            <w:r>
              <w:rPr>
                <w:spacing w:val="-4"/>
              </w:rPr>
              <w:t xml:space="preserve"> </w:t>
            </w:r>
            <w:r>
              <w:t>енергії</w:t>
            </w:r>
            <w:r>
              <w:rPr>
                <w:spacing w:val="3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Постачальника</w:t>
            </w:r>
          </w:p>
        </w:tc>
      </w:tr>
      <w:tr w:rsidR="00376C48" w14:paraId="3F47D0C1" w14:textId="77777777">
        <w:trPr>
          <w:trHeight w:val="5529"/>
        </w:trPr>
        <w:tc>
          <w:tcPr>
            <w:tcW w:w="1272" w:type="dxa"/>
            <w:textDirection w:val="btLr"/>
          </w:tcPr>
          <w:p w14:paraId="45D7D22E" w14:textId="77777777" w:rsidR="00376C48" w:rsidRDefault="00376C48">
            <w:pPr>
              <w:pStyle w:val="TableParagraph"/>
              <w:rPr>
                <w:b/>
                <w:sz w:val="24"/>
              </w:rPr>
            </w:pPr>
          </w:p>
          <w:p w14:paraId="03A6FC7E" w14:textId="77777777" w:rsidR="00376C48" w:rsidRDefault="00376C4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8311B2E" w14:textId="77777777" w:rsidR="00376C48" w:rsidRDefault="00597787">
            <w:pPr>
              <w:pStyle w:val="TableParagraph"/>
              <w:ind w:left="2037" w:right="2027"/>
              <w:jc w:val="center"/>
              <w:rPr>
                <w:b/>
              </w:rPr>
            </w:pPr>
            <w:r>
              <w:rPr>
                <w:b/>
              </w:rPr>
              <w:t>Спосіб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оплати</w:t>
            </w:r>
          </w:p>
        </w:tc>
        <w:tc>
          <w:tcPr>
            <w:tcW w:w="9357" w:type="dxa"/>
          </w:tcPr>
          <w:p w14:paraId="4EEC9066" w14:textId="77777777" w:rsidR="00376C48" w:rsidRDefault="00376C48">
            <w:pPr>
              <w:pStyle w:val="TableParagraph"/>
              <w:rPr>
                <w:b/>
                <w:sz w:val="24"/>
              </w:rPr>
            </w:pPr>
          </w:p>
          <w:p w14:paraId="646C66FA" w14:textId="77777777" w:rsidR="00376C48" w:rsidRDefault="00376C48">
            <w:pPr>
              <w:pStyle w:val="TableParagraph"/>
              <w:rPr>
                <w:b/>
                <w:sz w:val="24"/>
              </w:rPr>
            </w:pPr>
          </w:p>
          <w:p w14:paraId="2DB7816D" w14:textId="77777777" w:rsidR="00376C48" w:rsidRDefault="00376C48">
            <w:pPr>
              <w:pStyle w:val="TableParagraph"/>
              <w:rPr>
                <w:b/>
                <w:sz w:val="24"/>
              </w:rPr>
            </w:pPr>
          </w:p>
          <w:p w14:paraId="73ED0F0E" w14:textId="77777777" w:rsidR="00376C48" w:rsidRDefault="00597787">
            <w:pPr>
              <w:pStyle w:val="TableParagraph"/>
              <w:spacing w:before="153"/>
              <w:ind w:left="141" w:right="126"/>
              <w:jc w:val="both"/>
            </w:pP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здійснює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25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1"/>
              </w:rPr>
              <w:t xml:space="preserve"> </w:t>
            </w:r>
            <w:r>
              <w:t>розрахунковому,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умовах</w:t>
            </w:r>
            <w:r>
              <w:rPr>
                <w:spacing w:val="1"/>
              </w:rPr>
              <w:t xml:space="preserve"> </w:t>
            </w:r>
            <w:r>
              <w:t>попередньої</w:t>
            </w:r>
            <w:r>
              <w:rPr>
                <w:spacing w:val="1"/>
              </w:rPr>
              <w:t xml:space="preserve"> </w:t>
            </w:r>
            <w:r>
              <w:t>оплати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(Вп)</w:t>
            </w:r>
            <w:r>
              <w:rPr>
                <w:spacing w:val="1"/>
              </w:rPr>
              <w:t xml:space="preserve"> </w:t>
            </w:r>
            <w:r>
              <w:t>100%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1"/>
              </w:rPr>
              <w:t xml:space="preserve"> </w:t>
            </w:r>
            <w:r>
              <w:t>загальної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заявленого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Повідомленні</w:t>
            </w:r>
            <w:r>
              <w:rPr>
                <w:spacing w:val="-52"/>
              </w:rPr>
              <w:t xml:space="preserve"> </w:t>
            </w:r>
            <w:r>
              <w:t>планованого обсягу споживання електричної енергії (Vп), виходячи з попередньої ціни, маржі,</w:t>
            </w:r>
            <w:r>
              <w:rPr>
                <w:spacing w:val="1"/>
              </w:rPr>
              <w:t xml:space="preserve"> </w:t>
            </w:r>
            <w:r>
              <w:t>тарифу на послуги з передачі електричної енергії та тарифу на послуги з розподілу 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підставі</w:t>
            </w:r>
            <w:r>
              <w:rPr>
                <w:spacing w:val="1"/>
              </w:rPr>
              <w:t xml:space="preserve"> </w:t>
            </w:r>
            <w:r>
              <w:t>рахунку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1"/>
              </w:rPr>
              <w:t xml:space="preserve"> </w:t>
            </w:r>
            <w:r>
              <w:t>самостійно</w:t>
            </w:r>
            <w:r>
              <w:rPr>
                <w:spacing w:val="1"/>
              </w:rPr>
              <w:t xml:space="preserve"> </w:t>
            </w:r>
            <w:r>
              <w:t>розрахованої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формулою</w:t>
            </w:r>
            <w:r>
              <w:rPr>
                <w:spacing w:val="1"/>
              </w:rPr>
              <w:t xml:space="preserve"> </w:t>
            </w:r>
            <w:r>
              <w:t>Вп=Vп×(Цп+М+Тосп+Тоср),</w:t>
            </w:r>
            <w:r>
              <w:rPr>
                <w:spacing w:val="1"/>
              </w:rPr>
              <w:t xml:space="preserve"> </w:t>
            </w:r>
            <w:r>
              <w:t>грошовими</w:t>
            </w:r>
            <w:r>
              <w:rPr>
                <w:spacing w:val="1"/>
              </w:rPr>
              <w:t xml:space="preserve"> </w:t>
            </w:r>
            <w:r>
              <w:t>коштами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спеціальним</w:t>
            </w:r>
            <w:r>
              <w:rPr>
                <w:spacing w:val="1"/>
              </w:rPr>
              <w:t xml:space="preserve"> </w:t>
            </w:r>
            <w:r>
              <w:t>режимом</w:t>
            </w:r>
            <w:r>
              <w:rPr>
                <w:spacing w:val="1"/>
              </w:rPr>
              <w:t xml:space="preserve"> </w:t>
            </w:r>
            <w:r>
              <w:t>використання</w:t>
            </w:r>
            <w:r>
              <w:rPr>
                <w:spacing w:val="-2"/>
              </w:rPr>
              <w:t xml:space="preserve"> </w:t>
            </w:r>
            <w:r>
              <w:t>Постачальника.</w:t>
            </w:r>
          </w:p>
          <w:p w14:paraId="686791D5" w14:textId="77777777" w:rsidR="00376C48" w:rsidRDefault="00597787">
            <w:pPr>
              <w:pStyle w:val="TableParagraph"/>
              <w:spacing w:before="1"/>
              <w:ind w:left="141" w:right="129"/>
              <w:jc w:val="both"/>
            </w:pPr>
            <w:r>
              <w:t>Після</w:t>
            </w:r>
            <w:r>
              <w:rPr>
                <w:spacing w:val="-6"/>
              </w:rPr>
              <w:t xml:space="preserve"> </w:t>
            </w:r>
            <w:r>
              <w:t>закінчення</w:t>
            </w:r>
            <w:r>
              <w:rPr>
                <w:spacing w:val="-6"/>
              </w:rPr>
              <w:t xml:space="preserve"> </w:t>
            </w:r>
            <w:r>
              <w:t>розрахункового</w:t>
            </w:r>
            <w:r>
              <w:rPr>
                <w:spacing w:val="-6"/>
              </w:rPr>
              <w:t xml:space="preserve"> </w:t>
            </w:r>
            <w:r>
              <w:t>періоду</w:t>
            </w:r>
            <w:r>
              <w:rPr>
                <w:spacing w:val="-8"/>
              </w:rPr>
              <w:t xml:space="preserve"> </w:t>
            </w:r>
            <w:r>
              <w:t>остаточний</w:t>
            </w:r>
            <w:r>
              <w:rPr>
                <w:spacing w:val="-7"/>
              </w:rPr>
              <w:t xml:space="preserve"> </w:t>
            </w:r>
            <w:r>
              <w:t>розрахунок</w:t>
            </w:r>
            <w:r>
              <w:rPr>
                <w:spacing w:val="-6"/>
              </w:rPr>
              <w:t xml:space="preserve"> </w:t>
            </w:r>
            <w:r>
              <w:t>(перерахунок)</w:t>
            </w:r>
            <w:r>
              <w:rPr>
                <w:spacing w:val="-5"/>
              </w:rPr>
              <w:t xml:space="preserve"> </w:t>
            </w:r>
            <w:r>
              <w:t>здійснюється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фактичним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обсягом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споживання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електричної</w:t>
            </w:r>
            <w:r>
              <w:rPr>
                <w:spacing w:val="-8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з</w:t>
            </w:r>
            <w:r>
              <w:rPr>
                <w:spacing w:val="-10"/>
              </w:rPr>
              <w:t xml:space="preserve"> </w:t>
            </w:r>
            <w:r>
              <w:t>використанням</w:t>
            </w:r>
            <w:r>
              <w:rPr>
                <w:spacing w:val="-9"/>
              </w:rPr>
              <w:t xml:space="preserve"> </w:t>
            </w:r>
            <w:r>
              <w:t>цін</w:t>
            </w:r>
            <w:r>
              <w:rPr>
                <w:spacing w:val="-9"/>
              </w:rPr>
              <w:t xml:space="preserve"> </w:t>
            </w:r>
            <w:r>
              <w:t>закупівлі,</w:t>
            </w:r>
            <w:r>
              <w:rPr>
                <w:spacing w:val="-10"/>
              </w:rPr>
              <w:t xml:space="preserve"> </w:t>
            </w:r>
            <w:r>
              <w:t>що</w:t>
            </w:r>
            <w:r>
              <w:rPr>
                <w:spacing w:val="-9"/>
              </w:rPr>
              <w:t xml:space="preserve"> </w:t>
            </w:r>
            <w:r>
              <w:t>фактично</w:t>
            </w:r>
            <w:r>
              <w:rPr>
                <w:spacing w:val="-52"/>
              </w:rPr>
              <w:t xml:space="preserve"> </w:t>
            </w:r>
            <w:r>
              <w:t>склалася на ринку «на добу наперед» у відповідну годину відповідної доби до 10 числа місяця</w:t>
            </w:r>
            <w:r>
              <w:rPr>
                <w:spacing w:val="1"/>
              </w:rPr>
              <w:t xml:space="preserve"> </w:t>
            </w:r>
            <w:r>
              <w:t>наступного</w:t>
            </w:r>
            <w:r>
              <w:rPr>
                <w:spacing w:val="-1"/>
              </w:rPr>
              <w:t xml:space="preserve"> </w:t>
            </w:r>
            <w:r>
              <w:t>за розрахунковим.</w:t>
            </w:r>
          </w:p>
          <w:p w14:paraId="68527B0F" w14:textId="77777777" w:rsidR="00376C48" w:rsidRDefault="00597787">
            <w:pPr>
              <w:pStyle w:val="TableParagraph"/>
              <w:ind w:left="141" w:right="132"/>
              <w:jc w:val="both"/>
            </w:pPr>
            <w:r>
              <w:t>Підписуючи дану Комерційну пропозицію, Споживач надає право Постачальнику зарахувати</w:t>
            </w:r>
            <w:r>
              <w:rPr>
                <w:spacing w:val="1"/>
              </w:rPr>
              <w:t xml:space="preserve"> </w:t>
            </w:r>
            <w:r>
              <w:t>грошові кошти отримані від Споживача в першу чергу як компенсацію вартості послуг передачі</w:t>
            </w:r>
            <w:r>
              <w:rPr>
                <w:spacing w:val="-52"/>
              </w:rPr>
              <w:t xml:space="preserve"> </w:t>
            </w:r>
            <w:r>
              <w:t>та/або розподілу електроенергії незалежно від призначення платежу вказаного в платіжному</w:t>
            </w:r>
            <w:r>
              <w:rPr>
                <w:spacing w:val="1"/>
              </w:rPr>
              <w:t xml:space="preserve"> </w:t>
            </w:r>
            <w:r>
              <w:t>дорученні.</w:t>
            </w:r>
          </w:p>
        </w:tc>
      </w:tr>
    </w:tbl>
    <w:p w14:paraId="412061F1" w14:textId="77777777" w:rsidR="00376C48" w:rsidRDefault="00376C48">
      <w:pPr>
        <w:jc w:val="both"/>
        <w:sectPr w:rsidR="00376C48">
          <w:pgSz w:w="11910" w:h="16840"/>
          <w:pgMar w:top="84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71"/>
        <w:gridCol w:w="9357"/>
      </w:tblGrid>
      <w:tr w:rsidR="00376C48" w14:paraId="53CA5287" w14:textId="77777777">
        <w:trPr>
          <w:trHeight w:val="2251"/>
        </w:trPr>
        <w:tc>
          <w:tcPr>
            <w:tcW w:w="1272" w:type="dxa"/>
            <w:gridSpan w:val="2"/>
            <w:textDirection w:val="btLr"/>
          </w:tcPr>
          <w:p w14:paraId="125A2EA0" w14:textId="77777777" w:rsidR="00376C48" w:rsidRDefault="00376C48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28BB5BF6" w14:textId="77777777" w:rsidR="00376C48" w:rsidRDefault="00597787">
            <w:pPr>
              <w:pStyle w:val="TableParagraph"/>
              <w:spacing w:line="237" w:lineRule="auto"/>
              <w:ind w:left="738" w:right="202" w:hanging="507"/>
              <w:rPr>
                <w:b/>
              </w:rPr>
            </w:pPr>
            <w:r>
              <w:rPr>
                <w:b/>
              </w:rPr>
              <w:t>Розмір пені та/або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штрафу</w:t>
            </w:r>
          </w:p>
        </w:tc>
        <w:tc>
          <w:tcPr>
            <w:tcW w:w="9357" w:type="dxa"/>
          </w:tcPr>
          <w:p w14:paraId="36C3A9CF" w14:textId="77777777" w:rsidR="00376C48" w:rsidRDefault="00597787">
            <w:pPr>
              <w:pStyle w:val="TableParagraph"/>
              <w:ind w:left="141" w:right="131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 проводить Споживачу</w:t>
            </w:r>
            <w:r>
              <w:rPr>
                <w:spacing w:val="-3"/>
              </w:rPr>
              <w:t xml:space="preserve"> </w:t>
            </w:r>
            <w:r>
              <w:t>нарахування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весь час прострочення:</w:t>
            </w:r>
          </w:p>
          <w:p w14:paraId="0B5641F2" w14:textId="77777777" w:rsidR="00376C48" w:rsidRDefault="00597787">
            <w:pPr>
              <w:pStyle w:val="TableParagraph"/>
              <w:ind w:left="141" w:right="133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-1"/>
              </w:rPr>
              <w:t xml:space="preserve"> </w:t>
            </w:r>
            <w:r>
              <w:t>боргу, що</w:t>
            </w:r>
            <w:r>
              <w:rPr>
                <w:spacing w:val="-2"/>
              </w:rPr>
              <w:t xml:space="preserve"> </w:t>
            </w:r>
            <w:r>
              <w:t>діяла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період, за який</w:t>
            </w:r>
            <w:r>
              <w:rPr>
                <w:spacing w:val="-2"/>
              </w:rPr>
              <w:t xml:space="preserve"> </w:t>
            </w:r>
            <w:r>
              <w:t>здійснюються</w:t>
            </w:r>
            <w:r>
              <w:rPr>
                <w:spacing w:val="-1"/>
              </w:rPr>
              <w:t xml:space="preserve"> </w:t>
            </w:r>
            <w:r>
              <w:t>нарахування;</w:t>
            </w:r>
          </w:p>
          <w:p w14:paraId="072C88EE" w14:textId="77777777" w:rsidR="00376C48" w:rsidRDefault="00597787">
            <w:pPr>
              <w:pStyle w:val="TableParagraph"/>
              <w:spacing w:line="251" w:lineRule="exact"/>
              <w:ind w:left="141"/>
              <w:jc w:val="both"/>
            </w:pPr>
            <w:r>
              <w:t>3%</w:t>
            </w:r>
            <w:r>
              <w:rPr>
                <w:spacing w:val="-2"/>
              </w:rPr>
              <w:t xml:space="preserve"> </w:t>
            </w:r>
            <w:r>
              <w:t>річних</w:t>
            </w:r>
            <w:r>
              <w:rPr>
                <w:spacing w:val="-2"/>
              </w:rPr>
              <w:t xml:space="preserve"> </w:t>
            </w:r>
            <w:r>
              <w:t>від</w:t>
            </w:r>
            <w:r>
              <w:rPr>
                <w:spacing w:val="-2"/>
              </w:rPr>
              <w:t xml:space="preserve"> </w:t>
            </w:r>
            <w:r>
              <w:t>простроченої</w:t>
            </w:r>
            <w:r>
              <w:rPr>
                <w:spacing w:val="-1"/>
              </w:rPr>
              <w:t xml:space="preserve"> </w:t>
            </w:r>
            <w:r>
              <w:t>суми.</w:t>
            </w:r>
          </w:p>
          <w:p w14:paraId="528DC5C9" w14:textId="77777777" w:rsidR="00376C48" w:rsidRDefault="00597787">
            <w:pPr>
              <w:pStyle w:val="TableParagraph"/>
              <w:ind w:left="141" w:right="125"/>
              <w:jc w:val="both"/>
            </w:pP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цьому</w:t>
            </w:r>
            <w:r>
              <w:rPr>
                <w:spacing w:val="-13"/>
              </w:rPr>
              <w:t xml:space="preserve"> </w:t>
            </w:r>
            <w:r>
              <w:t>сума</w:t>
            </w:r>
            <w:r>
              <w:rPr>
                <w:spacing w:val="-11"/>
              </w:rPr>
              <w:t xml:space="preserve"> </w:t>
            </w:r>
            <w:r>
              <w:t>боргу</w:t>
            </w:r>
            <w:r>
              <w:rPr>
                <w:spacing w:val="-12"/>
              </w:rPr>
              <w:t xml:space="preserve"> </w:t>
            </w:r>
            <w:r>
              <w:t>повинна</w:t>
            </w:r>
            <w:r>
              <w:rPr>
                <w:spacing w:val="-11"/>
              </w:rPr>
              <w:t xml:space="preserve"> </w:t>
            </w:r>
            <w:r>
              <w:t>бути</w:t>
            </w:r>
            <w:r>
              <w:rPr>
                <w:spacing w:val="-12"/>
              </w:rPr>
              <w:t xml:space="preserve"> </w:t>
            </w:r>
            <w:r>
              <w:t>сплачена</w:t>
            </w:r>
            <w:r>
              <w:rPr>
                <w:spacing w:val="-11"/>
              </w:rPr>
              <w:t xml:space="preserve"> </w:t>
            </w:r>
            <w:r>
              <w:t>Споживачем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2"/>
              </w:rPr>
              <w:t xml:space="preserve"> </w:t>
            </w:r>
            <w:r>
              <w:t>урахуванням</w:t>
            </w:r>
            <w:r>
              <w:rPr>
                <w:spacing w:val="-9"/>
              </w:rPr>
              <w:t xml:space="preserve"> </w:t>
            </w:r>
            <w:r>
              <w:t>встановленого</w:t>
            </w:r>
            <w:r>
              <w:rPr>
                <w:spacing w:val="-11"/>
              </w:rPr>
              <w:t xml:space="preserve"> </w:t>
            </w:r>
            <w:r>
              <w:t>індексу</w:t>
            </w:r>
            <w:r>
              <w:rPr>
                <w:spacing w:val="-52"/>
              </w:rPr>
              <w:t xml:space="preserve"> </w:t>
            </w:r>
            <w:r>
              <w:t>інфляції.</w:t>
            </w:r>
            <w:r>
              <w:rPr>
                <w:spacing w:val="1"/>
              </w:rPr>
              <w:t xml:space="preserve"> </w:t>
            </w:r>
            <w:r>
              <w:t>Пеня,</w:t>
            </w:r>
            <w:r>
              <w:rPr>
                <w:spacing w:val="1"/>
              </w:rPr>
              <w:t xml:space="preserve"> </w:t>
            </w:r>
            <w:r>
              <w:t>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7"/>
              </w:rPr>
              <w:t xml:space="preserve"> </w:t>
            </w:r>
            <w:r>
              <w:t>електричної</w:t>
            </w:r>
            <w:r>
              <w:rPr>
                <w:spacing w:val="11"/>
              </w:rPr>
              <w:t xml:space="preserve"> </w:t>
            </w:r>
            <w:r>
              <w:t>енергії,</w:t>
            </w:r>
            <w:r>
              <w:rPr>
                <w:spacing w:val="7"/>
              </w:rPr>
              <w:t xml:space="preserve"> </w:t>
            </w:r>
            <w:r>
              <w:t>який</w:t>
            </w:r>
            <w:r>
              <w:rPr>
                <w:spacing w:val="9"/>
              </w:rPr>
              <w:t xml:space="preserve"> </w:t>
            </w:r>
            <w:r>
              <w:t>вказується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рахунках,</w:t>
            </w:r>
            <w:r>
              <w:rPr>
                <w:spacing w:val="10"/>
              </w:rPr>
              <w:t xml:space="preserve"> </w:t>
            </w:r>
            <w:r>
              <w:t>протягом</w:t>
            </w:r>
            <w:r>
              <w:rPr>
                <w:spacing w:val="8"/>
              </w:rPr>
              <w:t xml:space="preserve"> </w:t>
            </w:r>
            <w:r>
              <w:t>5</w:t>
            </w:r>
            <w:r>
              <w:rPr>
                <w:spacing w:val="8"/>
              </w:rPr>
              <w:t xml:space="preserve"> </w:t>
            </w:r>
            <w:r>
              <w:t>операційних</w:t>
            </w:r>
            <w:r>
              <w:rPr>
                <w:spacing w:val="7"/>
              </w:rPr>
              <w:t xml:space="preserve"> </w:t>
            </w:r>
            <w:r>
              <w:t>днів</w:t>
            </w:r>
            <w:r>
              <w:rPr>
                <w:spacing w:val="9"/>
              </w:rPr>
              <w:t xml:space="preserve"> </w:t>
            </w:r>
            <w:r>
              <w:t>з</w:t>
            </w:r>
          </w:p>
          <w:p w14:paraId="23E99A1F" w14:textId="77777777" w:rsidR="00376C48" w:rsidRDefault="00597787">
            <w:pPr>
              <w:pStyle w:val="TableParagraph"/>
              <w:spacing w:line="220" w:lineRule="exact"/>
              <w:ind w:left="141"/>
              <w:jc w:val="both"/>
            </w:pP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їх отримання.</w:t>
            </w:r>
          </w:p>
        </w:tc>
      </w:tr>
      <w:tr w:rsidR="00376C48" w14:paraId="31872040" w14:textId="77777777">
        <w:trPr>
          <w:trHeight w:val="1708"/>
        </w:trPr>
        <w:tc>
          <w:tcPr>
            <w:tcW w:w="1272" w:type="dxa"/>
            <w:gridSpan w:val="2"/>
            <w:textDirection w:val="btLr"/>
          </w:tcPr>
          <w:p w14:paraId="13CCF8E3" w14:textId="77777777" w:rsidR="00376C48" w:rsidRDefault="00597787">
            <w:pPr>
              <w:pStyle w:val="TableParagraph"/>
              <w:spacing w:before="170" w:line="290" w:lineRule="auto"/>
              <w:ind w:left="118" w:right="10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Порядок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7" w:type="dxa"/>
          </w:tcPr>
          <w:p w14:paraId="3974C8E6" w14:textId="77777777" w:rsidR="00376C48" w:rsidRDefault="00376C48">
            <w:pPr>
              <w:pStyle w:val="TableParagraph"/>
              <w:rPr>
                <w:b/>
                <w:sz w:val="24"/>
              </w:rPr>
            </w:pPr>
          </w:p>
          <w:p w14:paraId="504BEE61" w14:textId="77777777" w:rsidR="00376C48" w:rsidRDefault="00376C48">
            <w:pPr>
              <w:pStyle w:val="TableParagraph"/>
              <w:rPr>
                <w:b/>
                <w:sz w:val="24"/>
              </w:rPr>
            </w:pPr>
          </w:p>
          <w:p w14:paraId="0C04DC61" w14:textId="77777777" w:rsidR="00376C48" w:rsidRDefault="00597787">
            <w:pPr>
              <w:pStyle w:val="TableParagraph"/>
              <w:spacing w:before="165"/>
              <w:ind w:left="141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розрахунковим</w:t>
            </w:r>
            <w:r>
              <w:rPr>
                <w:spacing w:val="-3"/>
              </w:rPr>
              <w:t xml:space="preserve"> </w:t>
            </w:r>
            <w:r>
              <w:t>місяцем</w:t>
            </w:r>
          </w:p>
        </w:tc>
      </w:tr>
      <w:tr w:rsidR="00376C48" w14:paraId="13C59844" w14:textId="77777777">
        <w:trPr>
          <w:trHeight w:val="1997"/>
        </w:trPr>
        <w:tc>
          <w:tcPr>
            <w:tcW w:w="1272" w:type="dxa"/>
            <w:gridSpan w:val="2"/>
            <w:textDirection w:val="btLr"/>
          </w:tcPr>
          <w:p w14:paraId="27ECF4C5" w14:textId="77777777" w:rsidR="00376C48" w:rsidRDefault="00597787">
            <w:pPr>
              <w:pStyle w:val="TableParagraph"/>
              <w:spacing w:before="170" w:line="290" w:lineRule="auto"/>
              <w:ind w:left="145" w:right="130" w:hanging="3"/>
              <w:jc w:val="center"/>
              <w:rPr>
                <w:b/>
                <w:sz w:val="18"/>
              </w:rPr>
            </w:pPr>
            <w:r>
              <w:rPr>
                <w:b/>
                <w:sz w:val="12"/>
              </w:rPr>
              <w:t>Т</w:t>
            </w:r>
            <w:r>
              <w:rPr>
                <w:b/>
                <w:sz w:val="18"/>
              </w:rPr>
              <w:t>ермін надання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рахунку за спожиту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електричну енергію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7" w:type="dxa"/>
          </w:tcPr>
          <w:p w14:paraId="4876E1EA" w14:textId="77777777" w:rsidR="00376C48" w:rsidRDefault="00597787">
            <w:pPr>
              <w:pStyle w:val="TableParagraph"/>
              <w:spacing w:before="177" w:line="259" w:lineRule="auto"/>
              <w:ind w:left="141" w:right="128"/>
              <w:jc w:val="both"/>
            </w:pPr>
            <w:r>
              <w:t>Після закінчення розрахункового місяця Постачальник надає Споживачу рахунок на оплату за</w:t>
            </w:r>
            <w:r>
              <w:rPr>
                <w:spacing w:val="1"/>
              </w:rPr>
              <w:t xml:space="preserve"> </w:t>
            </w:r>
            <w:r>
              <w:t>фактичні обсяги споживання, компенсації вартості послуг передачі та розподілу електроенергії</w:t>
            </w:r>
            <w:r>
              <w:rPr>
                <w:spacing w:val="1"/>
              </w:rPr>
              <w:t xml:space="preserve"> </w:t>
            </w:r>
            <w:r>
              <w:t>у попередньому місяці.</w:t>
            </w:r>
            <w:r>
              <w:rPr>
                <w:spacing w:val="1"/>
              </w:rPr>
              <w:t xml:space="preserve"> </w:t>
            </w:r>
            <w:r>
              <w:t>Споживач здійснює оплату протягом 5 робочих днів від дня отримання</w:t>
            </w:r>
            <w:r>
              <w:rPr>
                <w:spacing w:val="1"/>
              </w:rPr>
              <w:t xml:space="preserve"> </w:t>
            </w:r>
            <w:r>
              <w:t>рахунку, безготівковими грошовими коштами на рахунок Постачальника, але не пізніше ніж до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 місяця, що</w:t>
            </w:r>
            <w:r>
              <w:rPr>
                <w:spacing w:val="-2"/>
              </w:rPr>
              <w:t xml:space="preserve"> </w:t>
            </w:r>
            <w:r>
              <w:t>слідує</w:t>
            </w:r>
            <w:r>
              <w:rPr>
                <w:spacing w:val="-1"/>
              </w:rPr>
              <w:t xml:space="preserve"> </w:t>
            </w:r>
            <w:r>
              <w:t>за розрахунковим.</w:t>
            </w:r>
          </w:p>
        </w:tc>
      </w:tr>
      <w:tr w:rsidR="00376C48" w14:paraId="282BA91C" w14:textId="77777777">
        <w:trPr>
          <w:trHeight w:val="3362"/>
        </w:trPr>
        <w:tc>
          <w:tcPr>
            <w:tcW w:w="1272" w:type="dxa"/>
            <w:gridSpan w:val="2"/>
            <w:textDirection w:val="btLr"/>
          </w:tcPr>
          <w:p w14:paraId="1E6F1C68" w14:textId="77777777" w:rsidR="00376C48" w:rsidRDefault="00597787">
            <w:pPr>
              <w:pStyle w:val="TableParagraph"/>
              <w:spacing w:before="135" w:line="237" w:lineRule="auto"/>
              <w:ind w:left="219" w:right="209"/>
              <w:jc w:val="center"/>
              <w:rPr>
                <w:b/>
              </w:rPr>
            </w:pPr>
            <w:r>
              <w:rPr>
                <w:b/>
              </w:rPr>
              <w:t>Розмір штрафу за дострокове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розірвання Договору 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випадках, не передбачених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умовами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Договору</w:t>
            </w:r>
          </w:p>
        </w:tc>
        <w:tc>
          <w:tcPr>
            <w:tcW w:w="9357" w:type="dxa"/>
          </w:tcPr>
          <w:p w14:paraId="27A181FF" w14:textId="77777777" w:rsidR="00376C48" w:rsidRDefault="00597787">
            <w:pPr>
              <w:pStyle w:val="TableParagraph"/>
              <w:spacing w:line="259" w:lineRule="auto"/>
              <w:ind w:left="141" w:right="129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t>періоді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 дострокове розірвання договору, окрім фактично спожитих обсягів електроенергії,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сплатити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штраф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дострокове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4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договору.</w:t>
            </w:r>
            <w:r>
              <w:rPr>
                <w:spacing w:val="-12"/>
              </w:rPr>
              <w:t xml:space="preserve"> </w:t>
            </w:r>
            <w:r>
              <w:t>Штраф</w:t>
            </w:r>
            <w:r>
              <w:rPr>
                <w:spacing w:val="-10"/>
              </w:rPr>
              <w:t xml:space="preserve"> </w:t>
            </w:r>
            <w:r>
              <w:t>сплачується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тому</w:t>
            </w:r>
            <w:r>
              <w:rPr>
                <w:spacing w:val="-14"/>
              </w:rPr>
              <w:t xml:space="preserve"> </w:t>
            </w:r>
            <w:r>
              <w:t>випадку</w:t>
            </w:r>
            <w:r>
              <w:rPr>
                <w:spacing w:val="-15"/>
              </w:rPr>
              <w:t xml:space="preserve"> </w:t>
            </w:r>
            <w:r>
              <w:t>коли</w:t>
            </w:r>
            <w:r>
              <w:rPr>
                <w:spacing w:val="-52"/>
              </w:rPr>
              <w:t xml:space="preserve"> </w:t>
            </w:r>
            <w:r>
              <w:t>повідомлення Споживачем про дострокове припинення договору здійснено пізніше ніж за 21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календарний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день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передбачуваної</w:t>
            </w:r>
            <w:r>
              <w:rPr>
                <w:spacing w:val="-11"/>
              </w:rPr>
              <w:t xml:space="preserve"> </w:t>
            </w:r>
            <w:r>
              <w:t>дати</w:t>
            </w:r>
            <w:r>
              <w:rPr>
                <w:spacing w:val="-13"/>
              </w:rPr>
              <w:t xml:space="preserve"> </w:t>
            </w:r>
            <w:r>
              <w:t>дострокового</w:t>
            </w:r>
            <w:r>
              <w:rPr>
                <w:spacing w:val="-12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терміну</w:t>
            </w:r>
            <w:r>
              <w:rPr>
                <w:spacing w:val="-15"/>
              </w:rPr>
              <w:t xml:space="preserve"> </w:t>
            </w:r>
            <w:r>
              <w:t>(строку)</w:t>
            </w:r>
            <w:r>
              <w:rPr>
                <w:spacing w:val="-12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чинного</w:t>
            </w:r>
            <w:r>
              <w:rPr>
                <w:spacing w:val="-53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</w:t>
            </w:r>
            <w:r>
              <w:rPr>
                <w:spacing w:val="1"/>
              </w:rPr>
              <w:t xml:space="preserve"> </w:t>
            </w:r>
            <w:r>
              <w:t>договірний обсяг споживання в місяці, в якому було подано повідомлення про 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-3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7A04E0A9" w14:textId="77777777" w:rsidR="00376C48" w:rsidRDefault="00597787">
            <w:pPr>
              <w:pStyle w:val="TableParagraph"/>
              <w:spacing w:line="259" w:lineRule="auto"/>
              <w:ind w:left="141" w:right="127"/>
              <w:jc w:val="both"/>
            </w:pPr>
            <w:r>
              <w:rPr>
                <w:spacing w:val="-1"/>
              </w:rPr>
              <w:t>Сторони</w:t>
            </w:r>
            <w:r>
              <w:rPr>
                <w:spacing w:val="-13"/>
              </w:rPr>
              <w:t xml:space="preserve"> </w:t>
            </w:r>
            <w:r>
              <w:t>домовились,</w:t>
            </w:r>
            <w:r>
              <w:rPr>
                <w:spacing w:val="-13"/>
              </w:rPr>
              <w:t xml:space="preserve"> </w:t>
            </w:r>
            <w:r>
              <w:t>що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разі</w:t>
            </w:r>
            <w:r>
              <w:rPr>
                <w:spacing w:val="-11"/>
              </w:rPr>
              <w:t xml:space="preserve"> </w:t>
            </w:r>
            <w:r>
              <w:t>звернення</w:t>
            </w:r>
            <w:r>
              <w:rPr>
                <w:spacing w:val="-11"/>
              </w:rPr>
              <w:t xml:space="preserve"> </w:t>
            </w:r>
            <w:r>
              <w:t>Споживача</w:t>
            </w:r>
            <w:r>
              <w:rPr>
                <w:spacing w:val="-10"/>
              </w:rPr>
              <w:t xml:space="preserve"> </w:t>
            </w:r>
            <w:r>
              <w:t>(розірвання</w:t>
            </w:r>
            <w:r>
              <w:rPr>
                <w:spacing w:val="-12"/>
              </w:rPr>
              <w:t xml:space="preserve"> </w:t>
            </w:r>
            <w:r>
              <w:t>договору,</w:t>
            </w:r>
            <w:r>
              <w:rPr>
                <w:spacing w:val="-13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його</w:t>
            </w:r>
            <w:r>
              <w:rPr>
                <w:spacing w:val="-13"/>
              </w:rPr>
              <w:t xml:space="preserve"> </w:t>
            </w:r>
            <w:r>
              <w:t>дії,</w:t>
            </w:r>
            <w:r>
              <w:rPr>
                <w:spacing w:val="-53"/>
              </w:rPr>
              <w:t xml:space="preserve"> </w:t>
            </w:r>
            <w:r>
              <w:t>тощо) щодо повернення йому переплати, що виникла за Договором про постачання електричної</w:t>
            </w:r>
            <w:r>
              <w:rPr>
                <w:spacing w:val="-52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споживачам,</w:t>
            </w:r>
            <w:r>
              <w:rPr>
                <w:spacing w:val="-9"/>
              </w:rPr>
              <w:t xml:space="preserve"> </w:t>
            </w:r>
            <w:r>
              <w:t>Постачальник</w:t>
            </w:r>
            <w:r>
              <w:rPr>
                <w:spacing w:val="-8"/>
              </w:rPr>
              <w:t xml:space="preserve"> </w:t>
            </w:r>
            <w:r>
              <w:t>зобов’язаний</w:t>
            </w:r>
            <w:r>
              <w:rPr>
                <w:spacing w:val="-9"/>
              </w:rPr>
              <w:t xml:space="preserve"> </w:t>
            </w:r>
            <w:r>
              <w:t>повернути</w:t>
            </w:r>
            <w:r>
              <w:rPr>
                <w:spacing w:val="-10"/>
              </w:rPr>
              <w:t xml:space="preserve"> </w:t>
            </w:r>
            <w:r>
              <w:t>кошти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строк</w:t>
            </w:r>
            <w:r>
              <w:rPr>
                <w:spacing w:val="-8"/>
              </w:rPr>
              <w:t xml:space="preserve"> </w:t>
            </w:r>
            <w:r>
              <w:t>передбачений</w:t>
            </w:r>
            <w:r>
              <w:rPr>
                <w:spacing w:val="-9"/>
              </w:rPr>
              <w:t xml:space="preserve"> </w:t>
            </w:r>
            <w:r>
              <w:t>ПРРЕЕ.</w:t>
            </w:r>
          </w:p>
        </w:tc>
      </w:tr>
      <w:tr w:rsidR="00376C48" w14:paraId="7F67D61D" w14:textId="77777777">
        <w:trPr>
          <w:trHeight w:val="1819"/>
        </w:trPr>
        <w:tc>
          <w:tcPr>
            <w:tcW w:w="1272" w:type="dxa"/>
            <w:gridSpan w:val="2"/>
            <w:textDirection w:val="btLr"/>
          </w:tcPr>
          <w:p w14:paraId="2E035870" w14:textId="77777777" w:rsidR="00376C48" w:rsidRDefault="00597787">
            <w:pPr>
              <w:pStyle w:val="TableParagraph"/>
              <w:spacing w:before="170" w:line="290" w:lineRule="auto"/>
              <w:ind w:left="138" w:right="12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Компенсація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 якості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 послуг</w:t>
            </w:r>
          </w:p>
        </w:tc>
        <w:tc>
          <w:tcPr>
            <w:tcW w:w="9357" w:type="dxa"/>
          </w:tcPr>
          <w:p w14:paraId="51647C2E" w14:textId="77777777" w:rsidR="00376C48" w:rsidRDefault="00376C48">
            <w:pPr>
              <w:pStyle w:val="TableParagraph"/>
              <w:rPr>
                <w:b/>
                <w:sz w:val="24"/>
              </w:rPr>
            </w:pPr>
          </w:p>
          <w:p w14:paraId="16FCD318" w14:textId="77777777" w:rsidR="00376C48" w:rsidRDefault="00376C48">
            <w:pPr>
              <w:pStyle w:val="TableParagraph"/>
              <w:rPr>
                <w:b/>
                <w:sz w:val="21"/>
              </w:rPr>
            </w:pPr>
          </w:p>
          <w:p w14:paraId="7C3B0626" w14:textId="77777777" w:rsidR="00376C48" w:rsidRDefault="00597787">
            <w:pPr>
              <w:pStyle w:val="TableParagraph"/>
              <w:ind w:left="141" w:right="128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недодержання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-11"/>
              </w:rPr>
              <w:t xml:space="preserve"> </w:t>
            </w:r>
            <w:r>
              <w:t>комерційної</w:t>
            </w:r>
            <w:r>
              <w:rPr>
                <w:spacing w:val="-9"/>
              </w:rPr>
              <w:t xml:space="preserve"> </w:t>
            </w:r>
            <w:r>
              <w:t>якості</w:t>
            </w:r>
            <w:r>
              <w:rPr>
                <w:spacing w:val="-9"/>
              </w:rPr>
              <w:t xml:space="preserve"> </w:t>
            </w:r>
            <w:r>
              <w:t>надання</w:t>
            </w:r>
            <w:r>
              <w:rPr>
                <w:spacing w:val="-11"/>
              </w:rPr>
              <w:t xml:space="preserve"> </w:t>
            </w:r>
            <w:r>
              <w:t>послуг,</w:t>
            </w:r>
            <w:r>
              <w:rPr>
                <w:spacing w:val="-10"/>
              </w:rPr>
              <w:t xml:space="preserve"> </w:t>
            </w:r>
            <w:r>
              <w:t>компенсація</w:t>
            </w:r>
            <w:r>
              <w:rPr>
                <w:spacing w:val="-11"/>
              </w:rPr>
              <w:t xml:space="preserve"> </w:t>
            </w:r>
            <w:r>
              <w:t>надається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порядку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розмірі,</w:t>
            </w:r>
            <w:r>
              <w:rPr>
                <w:spacing w:val="-53"/>
              </w:rPr>
              <w:t xml:space="preserve"> </w:t>
            </w:r>
            <w:r>
              <w:t>визначеному</w:t>
            </w:r>
            <w:r>
              <w:rPr>
                <w:spacing w:val="-4"/>
              </w:rPr>
              <w:t xml:space="preserve"> </w:t>
            </w:r>
            <w:r>
              <w:t>постановою НКРЕКП</w:t>
            </w:r>
            <w:r>
              <w:rPr>
                <w:spacing w:val="-1"/>
              </w:rPr>
              <w:t xml:space="preserve"> </w:t>
            </w:r>
            <w:r>
              <w:t>№375</w:t>
            </w:r>
            <w:r>
              <w:rPr>
                <w:spacing w:val="-1"/>
              </w:rPr>
              <w:t xml:space="preserve"> </w:t>
            </w:r>
            <w:r>
              <w:t>від 12.06.2018 року.</w:t>
            </w:r>
          </w:p>
        </w:tc>
      </w:tr>
      <w:tr w:rsidR="00376C48" w14:paraId="545A6E33" w14:textId="77777777">
        <w:trPr>
          <w:trHeight w:val="1821"/>
        </w:trPr>
        <w:tc>
          <w:tcPr>
            <w:tcW w:w="1272" w:type="dxa"/>
            <w:gridSpan w:val="2"/>
            <w:textDirection w:val="btLr"/>
          </w:tcPr>
          <w:p w14:paraId="4D8E0F8B" w14:textId="77777777" w:rsidR="00376C48" w:rsidRDefault="00597787">
            <w:pPr>
              <w:pStyle w:val="TableParagraph"/>
              <w:spacing w:before="142" w:line="247" w:lineRule="auto"/>
              <w:ind w:left="325" w:right="313" w:firstLine="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постачання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357" w:type="dxa"/>
          </w:tcPr>
          <w:p w14:paraId="5DF72ED2" w14:textId="77777777" w:rsidR="00376C48" w:rsidRDefault="00376C48">
            <w:pPr>
              <w:pStyle w:val="TableParagraph"/>
              <w:rPr>
                <w:b/>
              </w:rPr>
            </w:pPr>
          </w:p>
          <w:p w14:paraId="6ECC1AA2" w14:textId="77777777" w:rsidR="00376C48" w:rsidRDefault="00376C48">
            <w:pPr>
              <w:pStyle w:val="TableParagraph"/>
              <w:rPr>
                <w:b/>
              </w:rPr>
            </w:pPr>
          </w:p>
          <w:p w14:paraId="2726ABB8" w14:textId="77777777" w:rsidR="00376C48" w:rsidRDefault="00376C4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19676DB" w14:textId="77777777" w:rsidR="00376C48" w:rsidRDefault="00597787">
            <w:pPr>
              <w:pStyle w:val="TableParagraph"/>
              <w:spacing w:before="1"/>
              <w:ind w:left="141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 законодавством</w:t>
            </w:r>
          </w:p>
        </w:tc>
      </w:tr>
      <w:tr w:rsidR="00376C48" w14:paraId="12673166" w14:textId="77777777">
        <w:trPr>
          <w:trHeight w:val="552"/>
        </w:trPr>
        <w:tc>
          <w:tcPr>
            <w:tcW w:w="1001" w:type="dxa"/>
            <w:vMerge w:val="restart"/>
            <w:tcBorders>
              <w:right w:val="nil"/>
            </w:tcBorders>
            <w:textDirection w:val="btLr"/>
          </w:tcPr>
          <w:p w14:paraId="2C426EAC" w14:textId="77777777" w:rsidR="00376C48" w:rsidRDefault="00597787">
            <w:pPr>
              <w:pStyle w:val="TableParagraph"/>
              <w:spacing w:before="5"/>
              <w:ind w:left="277" w:right="262" w:firstLine="156"/>
              <w:rPr>
                <w:b/>
              </w:rPr>
            </w:pPr>
            <w:r>
              <w:rPr>
                <w:b/>
              </w:rPr>
              <w:t>Термін дії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договору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</w:t>
            </w:r>
          </w:p>
          <w:p w14:paraId="0B9C95A7" w14:textId="77777777" w:rsidR="00376C48" w:rsidRDefault="00597787">
            <w:pPr>
              <w:pStyle w:val="TableParagraph"/>
              <w:spacing w:line="250" w:lineRule="exact"/>
              <w:ind w:left="318" w:right="286" w:firstLine="31"/>
              <w:rPr>
                <w:b/>
              </w:rPr>
            </w:pPr>
            <w:r>
              <w:rPr>
                <w:b/>
              </w:rPr>
              <w:t>постачання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електричної</w:t>
            </w:r>
          </w:p>
        </w:tc>
        <w:tc>
          <w:tcPr>
            <w:tcW w:w="271" w:type="dxa"/>
            <w:tcBorders>
              <w:left w:val="nil"/>
              <w:bottom w:val="single" w:sz="2" w:space="0" w:color="FFFFFF"/>
            </w:tcBorders>
          </w:tcPr>
          <w:p w14:paraId="1125E0FE" w14:textId="77777777" w:rsidR="00376C48" w:rsidRDefault="00376C48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  <w:vMerge w:val="restart"/>
          </w:tcPr>
          <w:p w14:paraId="75352206" w14:textId="77777777" w:rsidR="00376C48" w:rsidRDefault="00597787">
            <w:pPr>
              <w:pStyle w:val="TableParagraph"/>
              <w:spacing w:before="25"/>
              <w:ind w:left="141" w:right="126" w:firstLine="132"/>
              <w:jc w:val="both"/>
            </w:pPr>
            <w:r>
              <w:rPr>
                <w:spacing w:val="-1"/>
              </w:rPr>
              <w:t>Договір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постачання</w:t>
            </w:r>
            <w:r>
              <w:rPr>
                <w:spacing w:val="-10"/>
              </w:rPr>
              <w:t xml:space="preserve"> </w:t>
            </w:r>
            <w:r>
              <w:t>електричної</w:t>
            </w:r>
            <w:r>
              <w:rPr>
                <w:spacing w:val="-9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споживачі</w:t>
            </w:r>
            <w:r>
              <w:rPr>
                <w:spacing w:val="-10"/>
              </w:rPr>
              <w:t xml:space="preserve"> </w:t>
            </w:r>
            <w:r>
              <w:t>набирає</w:t>
            </w:r>
            <w:r>
              <w:rPr>
                <w:spacing w:val="-11"/>
              </w:rPr>
              <w:t xml:space="preserve"> </w:t>
            </w:r>
            <w:r>
              <w:t>чинності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1"/>
              </w:rPr>
              <w:t xml:space="preserve"> </w:t>
            </w:r>
            <w:r>
              <w:t>моменту</w:t>
            </w:r>
            <w:r>
              <w:rPr>
                <w:spacing w:val="-13"/>
              </w:rPr>
              <w:t xml:space="preserve"> </w:t>
            </w:r>
            <w:r>
              <w:t>погодження</w:t>
            </w:r>
            <w:r>
              <w:rPr>
                <w:spacing w:val="-53"/>
              </w:rPr>
              <w:t xml:space="preserve"> </w:t>
            </w:r>
            <w:r>
              <w:t>(акцептування)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заяви-приєднання,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 пропозиції, яка є Додатком 2 до Договору та сплаченого рахунку Постачальника.</w:t>
            </w:r>
            <w:r>
              <w:rPr>
                <w:spacing w:val="1"/>
              </w:rPr>
              <w:t xml:space="preserve"> </w:t>
            </w:r>
            <w:r>
              <w:t>Договір на умовах цієї комерційної пропозиції укладається на строк до 31.12.2022 року, а в</w:t>
            </w:r>
            <w:r>
              <w:rPr>
                <w:spacing w:val="1"/>
              </w:rPr>
              <w:t xml:space="preserve"> </w:t>
            </w:r>
            <w:r>
              <w:t>частині розрахунків договір діє до повного їх виконання. Договір вважається продовженим</w:t>
            </w:r>
            <w:r>
              <w:rPr>
                <w:spacing w:val="1"/>
              </w:rPr>
              <w:t xml:space="preserve"> </w:t>
            </w:r>
            <w:r>
              <w:t>кожний наступний календарний рік, якщо за 30 календарних днів до закінчення терміну дії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-4"/>
              </w:rPr>
              <w:t xml:space="preserve"> </w:t>
            </w:r>
            <w:r>
              <w:t>жодною</w:t>
            </w:r>
            <w:r>
              <w:rPr>
                <w:spacing w:val="-2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Сторін не</w:t>
            </w:r>
            <w:r>
              <w:rPr>
                <w:spacing w:val="-1"/>
              </w:rPr>
              <w:t xml:space="preserve"> </w:t>
            </w:r>
            <w:r>
              <w:t>буде заявлено</w:t>
            </w:r>
            <w:r>
              <w:rPr>
                <w:spacing w:val="-4"/>
              </w:rPr>
              <w:t xml:space="preserve"> </w:t>
            </w:r>
            <w:r>
              <w:t>про припинення</w:t>
            </w:r>
            <w:r>
              <w:rPr>
                <w:spacing w:val="-2"/>
              </w:rPr>
              <w:t xml:space="preserve"> </w:t>
            </w:r>
            <w:r>
              <w:t>його дії,</w:t>
            </w:r>
            <w:r>
              <w:rPr>
                <w:spacing w:val="-3"/>
              </w:rPr>
              <w:t xml:space="preserve"> </w:t>
            </w:r>
            <w:r>
              <w:t>і так</w:t>
            </w:r>
            <w:r>
              <w:rPr>
                <w:spacing w:val="-2"/>
              </w:rPr>
              <w:t xml:space="preserve"> </w:t>
            </w:r>
            <w:r>
              <w:t>щоразу.</w:t>
            </w:r>
          </w:p>
        </w:tc>
      </w:tr>
      <w:tr w:rsidR="00376C48" w14:paraId="746B5B1B" w14:textId="77777777">
        <w:trPr>
          <w:trHeight w:val="1287"/>
        </w:trPr>
        <w:tc>
          <w:tcPr>
            <w:tcW w:w="1001" w:type="dxa"/>
            <w:vMerge/>
            <w:tcBorders>
              <w:top w:val="nil"/>
              <w:right w:val="nil"/>
            </w:tcBorders>
            <w:textDirection w:val="btLr"/>
          </w:tcPr>
          <w:p w14:paraId="1BDEDB37" w14:textId="77777777" w:rsidR="00376C48" w:rsidRDefault="00376C48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2" w:space="0" w:color="FFFFFF"/>
              <w:left w:val="nil"/>
            </w:tcBorders>
            <w:textDirection w:val="btLr"/>
          </w:tcPr>
          <w:p w14:paraId="4F8C998E" w14:textId="77777777" w:rsidR="00376C48" w:rsidRDefault="00597787">
            <w:pPr>
              <w:pStyle w:val="TableParagraph"/>
              <w:spacing w:before="11" w:line="235" w:lineRule="exact"/>
              <w:ind w:left="560" w:right="-15"/>
              <w:rPr>
                <w:b/>
              </w:rPr>
            </w:pPr>
            <w:r>
              <w:rPr>
                <w:b/>
              </w:rPr>
              <w:t>енергії:</w:t>
            </w:r>
          </w:p>
        </w:tc>
        <w:tc>
          <w:tcPr>
            <w:tcW w:w="9357" w:type="dxa"/>
            <w:vMerge/>
            <w:tcBorders>
              <w:top w:val="nil"/>
            </w:tcBorders>
          </w:tcPr>
          <w:p w14:paraId="5FEBCEDA" w14:textId="77777777" w:rsidR="00376C48" w:rsidRDefault="00376C48">
            <w:pPr>
              <w:rPr>
                <w:sz w:val="2"/>
                <w:szCs w:val="2"/>
              </w:rPr>
            </w:pPr>
          </w:p>
        </w:tc>
      </w:tr>
    </w:tbl>
    <w:p w14:paraId="559319D0" w14:textId="77777777" w:rsidR="00376C48" w:rsidRDefault="00376C48">
      <w:pPr>
        <w:rPr>
          <w:sz w:val="2"/>
          <w:szCs w:val="2"/>
        </w:rPr>
        <w:sectPr w:rsidR="00376C48">
          <w:pgSz w:w="11910" w:h="16840"/>
          <w:pgMar w:top="840" w:right="440" w:bottom="280" w:left="520" w:header="720" w:footer="720" w:gutter="0"/>
          <w:cols w:space="720"/>
        </w:sectPr>
      </w:pPr>
    </w:p>
    <w:p w14:paraId="075215E9" w14:textId="77777777" w:rsidR="00376C48" w:rsidRDefault="00597787">
      <w:pPr>
        <w:spacing w:before="74" w:line="237" w:lineRule="auto"/>
        <w:ind w:left="200" w:right="123" w:firstLine="566"/>
        <w:jc w:val="both"/>
      </w:pPr>
      <w:r>
        <w:rPr>
          <w:b/>
        </w:rPr>
        <w:lastRenderedPageBreak/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731F3AD9" w14:textId="77777777" w:rsidR="00376C48" w:rsidRDefault="00597787">
      <w:pPr>
        <w:spacing w:before="1"/>
        <w:ind w:left="766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3"/>
        </w:rPr>
        <w:t xml:space="preserve"> </w:t>
      </w:r>
      <w:r>
        <w:rPr>
          <w:b/>
        </w:rPr>
        <w:t xml:space="preserve">субсидій: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1021814F" w14:textId="77777777" w:rsidR="00376C48" w:rsidRDefault="00597787">
      <w:pPr>
        <w:pStyle w:val="1"/>
        <w:spacing w:before="25"/>
      </w:pPr>
      <w:r>
        <w:t>Інше:</w:t>
      </w:r>
    </w:p>
    <w:p w14:paraId="706A6B85" w14:textId="77777777" w:rsidR="00376C48" w:rsidRDefault="00597787">
      <w:pPr>
        <w:pStyle w:val="a3"/>
        <w:spacing w:before="13" w:line="259" w:lineRule="auto"/>
        <w:ind w:left="200" w:right="202" w:firstLine="566"/>
      </w:pPr>
      <w:r>
        <w:t>Про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споживачу,</w:t>
      </w:r>
      <w:r>
        <w:rPr>
          <w:spacing w:val="1"/>
        </w:rPr>
        <w:t xml:space="preserve"> </w:t>
      </w:r>
      <w:r>
        <w:t>Постачальник</w:t>
      </w:r>
      <w:r>
        <w:rPr>
          <w:spacing w:val="1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 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способів:</w:t>
      </w:r>
    </w:p>
    <w:p w14:paraId="3DABB385" w14:textId="77777777" w:rsidR="00376C48" w:rsidRDefault="00597787">
      <w:pPr>
        <w:pStyle w:val="a4"/>
        <w:numPr>
          <w:ilvl w:val="0"/>
          <w:numId w:val="1"/>
        </w:numPr>
        <w:tabs>
          <w:tab w:val="left" w:pos="895"/>
        </w:tabs>
        <w:ind w:hanging="129"/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7F12C5DC" w14:textId="77777777" w:rsidR="00376C48" w:rsidRDefault="00597787">
      <w:pPr>
        <w:pStyle w:val="a4"/>
        <w:numPr>
          <w:ilvl w:val="0"/>
          <w:numId w:val="1"/>
        </w:numPr>
        <w:tabs>
          <w:tab w:val="left" w:pos="895"/>
        </w:tabs>
        <w:spacing w:before="21"/>
        <w:ind w:hanging="129"/>
      </w:pPr>
      <w:r>
        <w:t>в</w:t>
      </w:r>
      <w:r>
        <w:rPr>
          <w:spacing w:val="-3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0E3D933E" w14:textId="77777777" w:rsidR="00376C48" w:rsidRDefault="00597787">
      <w:pPr>
        <w:pStyle w:val="a3"/>
        <w:spacing w:before="18" w:line="259" w:lineRule="auto"/>
        <w:ind w:left="200" w:right="201" w:firstLine="566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</w:t>
      </w:r>
      <w:r>
        <w:rPr>
          <w:spacing w:val="1"/>
        </w:rPr>
        <w:t xml:space="preserve"> </w:t>
      </w:r>
      <w:r>
        <w:t>«ІВАНО-ФРАНКІВСЬКГАЗ ЗБУТ»</w:t>
      </w:r>
      <w:r>
        <w:rPr>
          <w:spacing w:val="-2"/>
        </w:rPr>
        <w:t xml:space="preserve"> </w:t>
      </w:r>
      <w:r>
        <w:t>-</w:t>
      </w:r>
      <w:r>
        <w:rPr>
          <w:spacing w:val="50"/>
        </w:rPr>
        <w:t xml:space="preserve"> </w:t>
      </w:r>
      <w:r>
        <w:rPr>
          <w:color w:val="0462C1"/>
          <w:u w:val="single" w:color="0462C1"/>
        </w:rPr>
        <w:t>https://ifgaszbut.com.ua/</w:t>
      </w:r>
    </w:p>
    <w:p w14:paraId="6B4670FC" w14:textId="77777777" w:rsidR="00376C48" w:rsidRDefault="00376C48">
      <w:pPr>
        <w:pStyle w:val="a3"/>
        <w:spacing w:before="2"/>
        <w:jc w:val="left"/>
        <w:rPr>
          <w:sz w:val="2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956"/>
        <w:gridCol w:w="4575"/>
      </w:tblGrid>
      <w:tr w:rsidR="00376C48" w14:paraId="0F40DEEC" w14:textId="77777777">
        <w:trPr>
          <w:trHeight w:val="5945"/>
        </w:trPr>
        <w:tc>
          <w:tcPr>
            <w:tcW w:w="4956" w:type="dxa"/>
          </w:tcPr>
          <w:p w14:paraId="08696DFC" w14:textId="77777777" w:rsidR="00376C48" w:rsidRDefault="00597787">
            <w:pPr>
              <w:pStyle w:val="TableParagraph"/>
              <w:spacing w:line="237" w:lineRule="auto"/>
              <w:ind w:left="483" w:right="1775" w:firstLine="826"/>
            </w:pPr>
            <w:r>
              <w:rPr>
                <w:b/>
              </w:rPr>
              <w:t>Постачальник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ТОВ «ІВАНО-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ФРАНКІВСЬКГАЗ ЗБУТ»</w:t>
            </w:r>
            <w:r>
              <w:rPr>
                <w:b/>
                <w:spacing w:val="-52"/>
              </w:rPr>
              <w:t xml:space="preserve"> </w:t>
            </w:r>
            <w:r>
              <w:t>ЕІС-код:</w:t>
            </w:r>
            <w:r>
              <w:rPr>
                <w:spacing w:val="-12"/>
              </w:rPr>
              <w:t xml:space="preserve"> </w:t>
            </w:r>
            <w:r>
              <w:t>56X930000000100P</w:t>
            </w:r>
          </w:p>
          <w:p w14:paraId="54EE5E08" w14:textId="77777777" w:rsidR="00D71D66" w:rsidRDefault="00597787">
            <w:pPr>
              <w:pStyle w:val="TableParagraph"/>
              <w:spacing w:line="251" w:lineRule="exact"/>
              <w:ind w:left="483"/>
              <w:rPr>
                <w:spacing w:val="1"/>
              </w:rPr>
            </w:pPr>
            <w:r>
              <w:t>Адреса: 76010, Україна, Івано-</w:t>
            </w:r>
            <w:r>
              <w:rPr>
                <w:spacing w:val="1"/>
              </w:rPr>
              <w:t xml:space="preserve"> </w:t>
            </w:r>
            <w:r>
              <w:t>Франківська область, місто Івано-</w:t>
            </w:r>
            <w:r>
              <w:rPr>
                <w:spacing w:val="-52"/>
              </w:rPr>
              <w:t xml:space="preserve"> </w:t>
            </w:r>
            <w:r>
              <w:t xml:space="preserve">Франківськ, вулиця </w:t>
            </w:r>
            <w:r w:rsidR="00D71D66" w:rsidRPr="00C74563">
              <w:t>Бельведерська</w:t>
            </w:r>
            <w:r w:rsidR="00D71D66">
              <w:t xml:space="preserve">, будинок </w:t>
            </w:r>
            <w:r w:rsidR="00D71D66">
              <w:rPr>
                <w:lang w:val="ru-RU"/>
              </w:rPr>
              <w:t>32А</w:t>
            </w:r>
            <w:r w:rsidR="00D71D66">
              <w:rPr>
                <w:spacing w:val="1"/>
              </w:rPr>
              <w:t xml:space="preserve"> </w:t>
            </w:r>
          </w:p>
          <w:p w14:paraId="3C2D14C9" w14:textId="4E52AE1D" w:rsidR="00376C48" w:rsidRDefault="00597787">
            <w:pPr>
              <w:pStyle w:val="TableParagraph"/>
              <w:spacing w:line="251" w:lineRule="exact"/>
              <w:ind w:left="483"/>
            </w:pPr>
            <w:r>
              <w:t>Контактний</w:t>
            </w:r>
            <w:r>
              <w:rPr>
                <w:spacing w:val="-2"/>
              </w:rPr>
              <w:t xml:space="preserve"> </w:t>
            </w:r>
            <w:r>
              <w:t>телефон:</w:t>
            </w:r>
            <w:r>
              <w:rPr>
                <w:spacing w:val="1"/>
              </w:rPr>
              <w:t xml:space="preserve"> </w:t>
            </w:r>
            <w:r>
              <w:t>(0342)</w:t>
            </w:r>
            <w:r>
              <w:rPr>
                <w:spacing w:val="-1"/>
              </w:rPr>
              <w:t xml:space="preserve"> </w:t>
            </w:r>
            <w:r>
              <w:t>76-</w:t>
            </w:r>
          </w:p>
          <w:p w14:paraId="28833285" w14:textId="77777777" w:rsidR="00376C48" w:rsidRDefault="00597787">
            <w:pPr>
              <w:pStyle w:val="TableParagraph"/>
              <w:spacing w:line="252" w:lineRule="exact"/>
              <w:ind w:left="483"/>
            </w:pPr>
            <w:r>
              <w:t>63-04</w:t>
            </w:r>
          </w:p>
          <w:p w14:paraId="4C35E771" w14:textId="77777777" w:rsidR="00744E96" w:rsidRDefault="00744E96" w:rsidP="00744E96">
            <w:pPr>
              <w:pStyle w:val="TableParagraph"/>
              <w:ind w:left="483" w:right="1973"/>
            </w:pPr>
            <w:r>
              <w:t>Електронна</w:t>
            </w:r>
            <w:r>
              <w:rPr>
                <w:spacing w:val="-8"/>
              </w:rPr>
              <w:t xml:space="preserve"> </w:t>
            </w:r>
            <w:r>
              <w:t xml:space="preserve">адреса: </w:t>
            </w:r>
            <w:hyperlink r:id="rId6" w:history="1">
              <w:r>
                <w:rPr>
                  <w:rStyle w:val="a5"/>
                </w:rPr>
                <w:t>office@ifgaszbut.com.ua</w:t>
              </w:r>
            </w:hyperlink>
            <w:r>
              <w:t xml:space="preserve">                            Ел. сайт: </w:t>
            </w:r>
            <w:hyperlink r:id="rId7" w:history="1">
              <w:r>
                <w:rPr>
                  <w:rStyle w:val="a5"/>
                </w:rPr>
                <w:t>https://ifgaszbut.com.ua/</w:t>
              </w:r>
            </w:hyperlink>
            <w:r>
              <w:t xml:space="preserve"> </w:t>
            </w:r>
          </w:p>
          <w:p w14:paraId="4AFCACB2" w14:textId="77777777" w:rsidR="00376C48" w:rsidRDefault="00597787">
            <w:pPr>
              <w:pStyle w:val="TableParagraph"/>
              <w:ind w:left="483" w:right="1775"/>
            </w:pPr>
            <w:r>
              <w:t>IBAN:</w:t>
            </w:r>
          </w:p>
          <w:p w14:paraId="5A7A0FEA" w14:textId="77777777" w:rsidR="00376C48" w:rsidRDefault="00597787">
            <w:pPr>
              <w:pStyle w:val="TableParagraph"/>
              <w:spacing w:line="253" w:lineRule="exact"/>
              <w:ind w:left="483"/>
            </w:pPr>
            <w:r>
              <w:t>UA783365030000026031322955003</w:t>
            </w:r>
          </w:p>
          <w:p w14:paraId="17C16963" w14:textId="77777777" w:rsidR="00376C48" w:rsidRDefault="00597787">
            <w:pPr>
              <w:pStyle w:val="TableParagraph"/>
              <w:spacing w:line="253" w:lineRule="exact"/>
              <w:ind w:left="483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АТ</w:t>
            </w:r>
            <w:r>
              <w:rPr>
                <w:spacing w:val="3"/>
              </w:rPr>
              <w:t xml:space="preserve"> </w:t>
            </w:r>
            <w:r>
              <w:t>«Ощадбанк»</w:t>
            </w:r>
          </w:p>
          <w:p w14:paraId="71F4CB96" w14:textId="77777777" w:rsidR="00376C48" w:rsidRDefault="00597787">
            <w:pPr>
              <w:pStyle w:val="TableParagraph"/>
              <w:spacing w:before="1" w:line="252" w:lineRule="exact"/>
              <w:ind w:left="483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ЄДРПОУ: 39595350</w:t>
            </w:r>
          </w:p>
          <w:p w14:paraId="5733246A" w14:textId="77777777" w:rsidR="00376C48" w:rsidRDefault="00597787">
            <w:pPr>
              <w:pStyle w:val="TableParagraph"/>
              <w:spacing w:line="252" w:lineRule="exact"/>
              <w:ind w:left="483"/>
            </w:pPr>
            <w:r>
              <w:t>ІПН:</w:t>
            </w:r>
            <w:r>
              <w:rPr>
                <w:spacing w:val="-1"/>
              </w:rPr>
              <w:t xml:space="preserve"> </w:t>
            </w:r>
            <w:r>
              <w:t>395953509152</w:t>
            </w:r>
          </w:p>
          <w:p w14:paraId="6008D823" w14:textId="77777777" w:rsidR="00376C48" w:rsidRDefault="00376C48">
            <w:pPr>
              <w:pStyle w:val="TableParagraph"/>
              <w:rPr>
                <w:sz w:val="24"/>
              </w:rPr>
            </w:pPr>
          </w:p>
          <w:p w14:paraId="4E58AA8E" w14:textId="77777777" w:rsidR="00376C48" w:rsidRDefault="00376C48">
            <w:pPr>
              <w:pStyle w:val="TableParagraph"/>
              <w:spacing w:before="4"/>
              <w:rPr>
                <w:sz w:val="20"/>
              </w:rPr>
            </w:pPr>
          </w:p>
          <w:p w14:paraId="3A93DC62" w14:textId="77777777" w:rsidR="00376C48" w:rsidRDefault="0059778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557A6A6D" w14:textId="77777777" w:rsidR="00376C48" w:rsidRDefault="00376C48">
            <w:pPr>
              <w:pStyle w:val="TableParagraph"/>
              <w:rPr>
                <w:sz w:val="20"/>
              </w:rPr>
            </w:pPr>
          </w:p>
          <w:p w14:paraId="5451B4BC" w14:textId="77777777" w:rsidR="00376C48" w:rsidRDefault="00376C48">
            <w:pPr>
              <w:pStyle w:val="TableParagraph"/>
              <w:spacing w:before="10"/>
            </w:pPr>
          </w:p>
          <w:p w14:paraId="5D8F61AB" w14:textId="1D64ED29" w:rsidR="00376C48" w:rsidRDefault="00D71D66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8ED127" wp14:editId="039C4738">
                      <wp:extent cx="2167255" cy="8890"/>
                      <wp:effectExtent l="11430" t="8890" r="12065" b="127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7255" cy="8890"/>
                                <a:chOff x="0" y="0"/>
                                <a:chExt cx="3413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C0F68" id="Group 4" o:spid="_x0000_s1026" style="width:170.65pt;height:.7pt;mso-position-horizontal-relative:char;mso-position-vertical-relative:line" coordsize="34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">
                      <v:line id="Line 5" o:spid="_x0000_s1027" style="position:absolute;visibility:visible;mso-wrap-style:square" from="0,7" to="34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60A2C100" w14:textId="77777777" w:rsidR="00376C48" w:rsidRDefault="00597787">
            <w:pPr>
              <w:pStyle w:val="TableParagraph"/>
              <w:spacing w:line="108" w:lineRule="exact"/>
              <w:ind w:left="20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4575" w:type="dxa"/>
          </w:tcPr>
          <w:p w14:paraId="5ED2FBB5" w14:textId="77777777" w:rsidR="00376C48" w:rsidRDefault="00597787">
            <w:pPr>
              <w:pStyle w:val="TableParagraph"/>
              <w:spacing w:line="244" w:lineRule="exact"/>
              <w:ind w:left="1183"/>
              <w:rPr>
                <w:b/>
              </w:rPr>
            </w:pPr>
            <w:r>
              <w:rPr>
                <w:b/>
              </w:rPr>
              <w:t>Споживач</w:t>
            </w:r>
          </w:p>
          <w:p w14:paraId="5F0F3F5F" w14:textId="77777777" w:rsidR="00376C48" w:rsidRDefault="00376C48">
            <w:pPr>
              <w:pStyle w:val="TableParagraph"/>
              <w:rPr>
                <w:sz w:val="24"/>
              </w:rPr>
            </w:pPr>
          </w:p>
          <w:p w14:paraId="66FEF993" w14:textId="77777777" w:rsidR="00376C48" w:rsidRDefault="00376C48">
            <w:pPr>
              <w:pStyle w:val="TableParagraph"/>
              <w:rPr>
                <w:sz w:val="24"/>
              </w:rPr>
            </w:pPr>
          </w:p>
          <w:p w14:paraId="5EB962FA" w14:textId="77777777" w:rsidR="00376C48" w:rsidRDefault="00376C48">
            <w:pPr>
              <w:pStyle w:val="TableParagraph"/>
              <w:rPr>
                <w:sz w:val="24"/>
              </w:rPr>
            </w:pPr>
          </w:p>
          <w:p w14:paraId="09170437" w14:textId="77777777" w:rsidR="00376C48" w:rsidRDefault="00376C48">
            <w:pPr>
              <w:pStyle w:val="TableParagraph"/>
              <w:rPr>
                <w:sz w:val="24"/>
              </w:rPr>
            </w:pPr>
          </w:p>
          <w:p w14:paraId="53095AF7" w14:textId="77777777" w:rsidR="00376C48" w:rsidRDefault="00376C48">
            <w:pPr>
              <w:pStyle w:val="TableParagraph"/>
              <w:rPr>
                <w:sz w:val="24"/>
              </w:rPr>
            </w:pPr>
          </w:p>
          <w:p w14:paraId="28F39D48" w14:textId="77777777" w:rsidR="00376C48" w:rsidRDefault="00376C48">
            <w:pPr>
              <w:pStyle w:val="TableParagraph"/>
              <w:rPr>
                <w:sz w:val="24"/>
              </w:rPr>
            </w:pPr>
          </w:p>
          <w:p w14:paraId="24E5AE0C" w14:textId="77777777" w:rsidR="00376C48" w:rsidRDefault="00376C48">
            <w:pPr>
              <w:pStyle w:val="TableParagraph"/>
              <w:rPr>
                <w:sz w:val="24"/>
              </w:rPr>
            </w:pPr>
          </w:p>
          <w:p w14:paraId="1A52C280" w14:textId="77777777" w:rsidR="00376C48" w:rsidRDefault="00376C48">
            <w:pPr>
              <w:pStyle w:val="TableParagraph"/>
              <w:rPr>
                <w:sz w:val="24"/>
              </w:rPr>
            </w:pPr>
          </w:p>
          <w:p w14:paraId="73FC6E8E" w14:textId="77777777" w:rsidR="00376C48" w:rsidRDefault="00376C48">
            <w:pPr>
              <w:pStyle w:val="TableParagraph"/>
              <w:rPr>
                <w:sz w:val="24"/>
              </w:rPr>
            </w:pPr>
          </w:p>
          <w:p w14:paraId="362A376C" w14:textId="77777777" w:rsidR="00376C48" w:rsidRDefault="00376C48">
            <w:pPr>
              <w:pStyle w:val="TableParagraph"/>
              <w:rPr>
                <w:sz w:val="24"/>
              </w:rPr>
            </w:pPr>
          </w:p>
          <w:p w14:paraId="0C9CEB33" w14:textId="77777777" w:rsidR="00376C48" w:rsidRDefault="00376C48">
            <w:pPr>
              <w:pStyle w:val="TableParagraph"/>
              <w:rPr>
                <w:sz w:val="24"/>
              </w:rPr>
            </w:pPr>
          </w:p>
          <w:p w14:paraId="7AF7C982" w14:textId="77777777" w:rsidR="00376C48" w:rsidRDefault="00376C48">
            <w:pPr>
              <w:pStyle w:val="TableParagraph"/>
              <w:rPr>
                <w:sz w:val="24"/>
              </w:rPr>
            </w:pPr>
          </w:p>
          <w:p w14:paraId="0EFA7318" w14:textId="77777777" w:rsidR="00376C48" w:rsidRDefault="00376C48">
            <w:pPr>
              <w:pStyle w:val="TableParagraph"/>
              <w:rPr>
                <w:sz w:val="24"/>
              </w:rPr>
            </w:pPr>
          </w:p>
          <w:p w14:paraId="391E24BA" w14:textId="77777777" w:rsidR="00376C48" w:rsidRDefault="00376C48">
            <w:pPr>
              <w:pStyle w:val="TableParagraph"/>
              <w:rPr>
                <w:sz w:val="24"/>
              </w:rPr>
            </w:pPr>
          </w:p>
          <w:p w14:paraId="5473D893" w14:textId="77777777" w:rsidR="00376C48" w:rsidRDefault="00376C48">
            <w:pPr>
              <w:pStyle w:val="TableParagraph"/>
              <w:rPr>
                <w:sz w:val="24"/>
              </w:rPr>
            </w:pPr>
          </w:p>
          <w:p w14:paraId="7B48538B" w14:textId="77777777" w:rsidR="00376C48" w:rsidRDefault="00597787">
            <w:pPr>
              <w:pStyle w:val="TableParagraph"/>
              <w:spacing w:before="161"/>
              <w:ind w:left="1183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20B9FB07" w14:textId="77777777" w:rsidR="00376C48" w:rsidRDefault="00376C48">
            <w:pPr>
              <w:pStyle w:val="TableParagraph"/>
              <w:rPr>
                <w:sz w:val="20"/>
              </w:rPr>
            </w:pPr>
          </w:p>
          <w:p w14:paraId="19DFF504" w14:textId="77777777" w:rsidR="00376C48" w:rsidRDefault="00376C48">
            <w:pPr>
              <w:pStyle w:val="TableParagraph"/>
              <w:spacing w:before="9"/>
            </w:pPr>
          </w:p>
          <w:p w14:paraId="3FC75A24" w14:textId="5CD904CA" w:rsidR="00376C48" w:rsidRDefault="00D71D66">
            <w:pPr>
              <w:pStyle w:val="TableParagraph"/>
              <w:spacing w:line="20" w:lineRule="exact"/>
              <w:ind w:left="11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775DAA" wp14:editId="0C420C28">
                      <wp:extent cx="2026920" cy="8890"/>
                      <wp:effectExtent l="10795" t="7620" r="10160" b="254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8890"/>
                                <a:chOff x="0" y="0"/>
                                <a:chExt cx="319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7F695" id="Group 2" o:spid="_x0000_s1026" style="width:159.6pt;height:.7pt;mso-position-horizontal-relative:char;mso-position-vertical-relative:line" coordsize="31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">
                      <v:line id="Line 3" o:spid="_x0000_s1027" style="position:absolute;visibility:visible;mso-wrap-style:square" from="0,7" to="31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14:paraId="5DDA000D" w14:textId="77777777" w:rsidR="00376C48" w:rsidRDefault="00597787">
            <w:pPr>
              <w:pStyle w:val="TableParagraph"/>
              <w:ind w:left="1183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</w:tr>
    </w:tbl>
    <w:p w14:paraId="46B4C24D" w14:textId="77777777" w:rsidR="00597787" w:rsidRDefault="00597787"/>
    <w:sectPr w:rsidR="00597787">
      <w:pgSz w:w="11910" w:h="16840"/>
      <w:pgMar w:top="76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64BF"/>
    <w:multiLevelType w:val="hybridMultilevel"/>
    <w:tmpl w:val="5CF47CD0"/>
    <w:lvl w:ilvl="0" w:tplc="AD90FAC6">
      <w:numFmt w:val="bullet"/>
      <w:lvlText w:val="-"/>
      <w:lvlJc w:val="left"/>
      <w:pPr>
        <w:ind w:left="43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F5AD944">
      <w:numFmt w:val="bullet"/>
      <w:lvlText w:val="•"/>
      <w:lvlJc w:val="left"/>
      <w:pPr>
        <w:ind w:left="1330" w:hanging="221"/>
      </w:pPr>
      <w:rPr>
        <w:rFonts w:hint="default"/>
        <w:lang w:val="uk-UA" w:eastAsia="en-US" w:bidi="ar-SA"/>
      </w:rPr>
    </w:lvl>
    <w:lvl w:ilvl="2" w:tplc="A2341554">
      <w:numFmt w:val="bullet"/>
      <w:lvlText w:val="•"/>
      <w:lvlJc w:val="left"/>
      <w:pPr>
        <w:ind w:left="2221" w:hanging="221"/>
      </w:pPr>
      <w:rPr>
        <w:rFonts w:hint="default"/>
        <w:lang w:val="uk-UA" w:eastAsia="en-US" w:bidi="ar-SA"/>
      </w:rPr>
    </w:lvl>
    <w:lvl w:ilvl="3" w:tplc="A1CC8CB4">
      <w:numFmt w:val="bullet"/>
      <w:lvlText w:val="•"/>
      <w:lvlJc w:val="left"/>
      <w:pPr>
        <w:ind w:left="3112" w:hanging="221"/>
      </w:pPr>
      <w:rPr>
        <w:rFonts w:hint="default"/>
        <w:lang w:val="uk-UA" w:eastAsia="en-US" w:bidi="ar-SA"/>
      </w:rPr>
    </w:lvl>
    <w:lvl w:ilvl="4" w:tplc="68120C7A">
      <w:numFmt w:val="bullet"/>
      <w:lvlText w:val="•"/>
      <w:lvlJc w:val="left"/>
      <w:pPr>
        <w:ind w:left="4002" w:hanging="221"/>
      </w:pPr>
      <w:rPr>
        <w:rFonts w:hint="default"/>
        <w:lang w:val="uk-UA" w:eastAsia="en-US" w:bidi="ar-SA"/>
      </w:rPr>
    </w:lvl>
    <w:lvl w:ilvl="5" w:tplc="F75E97FC">
      <w:numFmt w:val="bullet"/>
      <w:lvlText w:val="•"/>
      <w:lvlJc w:val="left"/>
      <w:pPr>
        <w:ind w:left="4893" w:hanging="221"/>
      </w:pPr>
      <w:rPr>
        <w:rFonts w:hint="default"/>
        <w:lang w:val="uk-UA" w:eastAsia="en-US" w:bidi="ar-SA"/>
      </w:rPr>
    </w:lvl>
    <w:lvl w:ilvl="6" w:tplc="2E5A9372">
      <w:numFmt w:val="bullet"/>
      <w:lvlText w:val="•"/>
      <w:lvlJc w:val="left"/>
      <w:pPr>
        <w:ind w:left="5784" w:hanging="221"/>
      </w:pPr>
      <w:rPr>
        <w:rFonts w:hint="default"/>
        <w:lang w:val="uk-UA" w:eastAsia="en-US" w:bidi="ar-SA"/>
      </w:rPr>
    </w:lvl>
    <w:lvl w:ilvl="7" w:tplc="012A0580">
      <w:numFmt w:val="bullet"/>
      <w:lvlText w:val="•"/>
      <w:lvlJc w:val="left"/>
      <w:pPr>
        <w:ind w:left="6674" w:hanging="221"/>
      </w:pPr>
      <w:rPr>
        <w:rFonts w:hint="default"/>
        <w:lang w:val="uk-UA" w:eastAsia="en-US" w:bidi="ar-SA"/>
      </w:rPr>
    </w:lvl>
    <w:lvl w:ilvl="8" w:tplc="40266284">
      <w:numFmt w:val="bullet"/>
      <w:lvlText w:val="•"/>
      <w:lvlJc w:val="left"/>
      <w:pPr>
        <w:ind w:left="7565" w:hanging="221"/>
      </w:pPr>
      <w:rPr>
        <w:rFonts w:hint="default"/>
        <w:lang w:val="uk-UA" w:eastAsia="en-US" w:bidi="ar-SA"/>
      </w:rPr>
    </w:lvl>
  </w:abstractNum>
  <w:abstractNum w:abstractNumId="1" w15:restartNumberingAfterBreak="0">
    <w:nsid w:val="26746C39"/>
    <w:multiLevelType w:val="hybridMultilevel"/>
    <w:tmpl w:val="11706C80"/>
    <w:lvl w:ilvl="0" w:tplc="D6B6AB7A">
      <w:numFmt w:val="bullet"/>
      <w:lvlText w:val="-"/>
      <w:lvlJc w:val="left"/>
      <w:pPr>
        <w:ind w:left="89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6061B80">
      <w:numFmt w:val="bullet"/>
      <w:lvlText w:val="•"/>
      <w:lvlJc w:val="left"/>
      <w:pPr>
        <w:ind w:left="1904" w:hanging="128"/>
      </w:pPr>
      <w:rPr>
        <w:rFonts w:hint="default"/>
        <w:lang w:val="uk-UA" w:eastAsia="en-US" w:bidi="ar-SA"/>
      </w:rPr>
    </w:lvl>
    <w:lvl w:ilvl="2" w:tplc="3E744DC6">
      <w:numFmt w:val="bullet"/>
      <w:lvlText w:val="•"/>
      <w:lvlJc w:val="left"/>
      <w:pPr>
        <w:ind w:left="2909" w:hanging="128"/>
      </w:pPr>
      <w:rPr>
        <w:rFonts w:hint="default"/>
        <w:lang w:val="uk-UA" w:eastAsia="en-US" w:bidi="ar-SA"/>
      </w:rPr>
    </w:lvl>
    <w:lvl w:ilvl="3" w:tplc="0BD42EA2">
      <w:numFmt w:val="bullet"/>
      <w:lvlText w:val="•"/>
      <w:lvlJc w:val="left"/>
      <w:pPr>
        <w:ind w:left="3913" w:hanging="128"/>
      </w:pPr>
      <w:rPr>
        <w:rFonts w:hint="default"/>
        <w:lang w:val="uk-UA" w:eastAsia="en-US" w:bidi="ar-SA"/>
      </w:rPr>
    </w:lvl>
    <w:lvl w:ilvl="4" w:tplc="8876BA30">
      <w:numFmt w:val="bullet"/>
      <w:lvlText w:val="•"/>
      <w:lvlJc w:val="left"/>
      <w:pPr>
        <w:ind w:left="4918" w:hanging="128"/>
      </w:pPr>
      <w:rPr>
        <w:rFonts w:hint="default"/>
        <w:lang w:val="uk-UA" w:eastAsia="en-US" w:bidi="ar-SA"/>
      </w:rPr>
    </w:lvl>
    <w:lvl w:ilvl="5" w:tplc="50C63414">
      <w:numFmt w:val="bullet"/>
      <w:lvlText w:val="•"/>
      <w:lvlJc w:val="left"/>
      <w:pPr>
        <w:ind w:left="5923" w:hanging="128"/>
      </w:pPr>
      <w:rPr>
        <w:rFonts w:hint="default"/>
        <w:lang w:val="uk-UA" w:eastAsia="en-US" w:bidi="ar-SA"/>
      </w:rPr>
    </w:lvl>
    <w:lvl w:ilvl="6" w:tplc="391420D6">
      <w:numFmt w:val="bullet"/>
      <w:lvlText w:val="•"/>
      <w:lvlJc w:val="left"/>
      <w:pPr>
        <w:ind w:left="6927" w:hanging="128"/>
      </w:pPr>
      <w:rPr>
        <w:rFonts w:hint="default"/>
        <w:lang w:val="uk-UA" w:eastAsia="en-US" w:bidi="ar-SA"/>
      </w:rPr>
    </w:lvl>
    <w:lvl w:ilvl="7" w:tplc="3A2026B8">
      <w:numFmt w:val="bullet"/>
      <w:lvlText w:val="•"/>
      <w:lvlJc w:val="left"/>
      <w:pPr>
        <w:ind w:left="7932" w:hanging="128"/>
      </w:pPr>
      <w:rPr>
        <w:rFonts w:hint="default"/>
        <w:lang w:val="uk-UA" w:eastAsia="en-US" w:bidi="ar-SA"/>
      </w:rPr>
    </w:lvl>
    <w:lvl w:ilvl="8" w:tplc="AA5880D0">
      <w:numFmt w:val="bullet"/>
      <w:lvlText w:val="•"/>
      <w:lvlJc w:val="left"/>
      <w:pPr>
        <w:ind w:left="8937" w:hanging="128"/>
      </w:pPr>
      <w:rPr>
        <w:rFonts w:hint="default"/>
        <w:lang w:val="uk-UA" w:eastAsia="en-US" w:bidi="ar-SA"/>
      </w:rPr>
    </w:lvl>
  </w:abstractNum>
  <w:num w:numId="1" w16cid:durableId="278952237">
    <w:abstractNumId w:val="1"/>
  </w:num>
  <w:num w:numId="2" w16cid:durableId="24421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48"/>
    <w:rsid w:val="00376C48"/>
    <w:rsid w:val="00597787"/>
    <w:rsid w:val="00744E96"/>
    <w:rsid w:val="00D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E387"/>
  <w15:docId w15:val="{74D30982-C863-4A24-A3C1-F610A9DD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3"/>
      <w:ind w:left="76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List Paragraph"/>
    <w:basedOn w:val="a"/>
    <w:uiPriority w:val="1"/>
    <w:qFormat/>
    <w:pPr>
      <w:spacing w:before="1"/>
      <w:ind w:left="894" w:hanging="12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744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fgaszbut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ifgaszbut.com.ua" TargetMode="External"/><Relationship Id="rId5" Type="http://schemas.openxmlformats.org/officeDocument/2006/relationships/hyperlink" Target="http://www.oree.com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8713</Characters>
  <Application>Microsoft Office Word</Application>
  <DocSecurity>0</DocSecurity>
  <Lines>72</Lines>
  <Paragraphs>20</Paragraphs>
  <ScaleCrop>false</ScaleCrop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Бондаренко Юрій Володимирович</cp:lastModifiedBy>
  <cp:revision>2</cp:revision>
  <dcterms:created xsi:type="dcterms:W3CDTF">2022-08-17T14:18:00Z</dcterms:created>
  <dcterms:modified xsi:type="dcterms:W3CDTF">2022-08-17T14:18:00Z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